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646" w:rsidRPr="00A17525" w:rsidRDefault="00FA6646" w:rsidP="00FA6646">
      <w:pPr>
        <w:spacing w:after="0" w:line="240" w:lineRule="auto"/>
        <w:jc w:val="center"/>
        <w:rPr>
          <w:rFonts w:ascii="Arial" w:hAnsi="Arial" w:cs="Arial"/>
          <w:b/>
          <w:color w:val="000000" w:themeColor="text1"/>
          <w:sz w:val="26"/>
          <w:szCs w:val="20"/>
        </w:rPr>
      </w:pPr>
      <w:r w:rsidRPr="00A17525">
        <w:rPr>
          <w:rFonts w:ascii="Arial" w:hAnsi="Arial" w:cs="Arial"/>
          <w:b/>
          <w:color w:val="000000" w:themeColor="text1"/>
          <w:sz w:val="26"/>
          <w:szCs w:val="20"/>
        </w:rPr>
        <w:t>Achieving age-related expectations in Year 1</w:t>
      </w:r>
      <w:r>
        <w:rPr>
          <w:rFonts w:ascii="Arial" w:hAnsi="Arial" w:cs="Arial"/>
          <w:b/>
          <w:color w:val="000000" w:themeColor="text1"/>
          <w:sz w:val="26"/>
          <w:szCs w:val="20"/>
        </w:rPr>
        <w:t xml:space="preserve"> - Reading</w:t>
      </w:r>
    </w:p>
    <w:p w:rsidR="00FA6646" w:rsidRPr="003A1E10" w:rsidRDefault="00FA6646" w:rsidP="00FA6646">
      <w:pPr>
        <w:spacing w:after="0" w:line="240" w:lineRule="auto"/>
        <w:jc w:val="center"/>
        <w:rPr>
          <w:rFonts w:ascii="Arial" w:hAnsi="Arial" w:cs="Arial"/>
          <w:b/>
          <w:color w:val="FF0000"/>
          <w:sz w:val="32"/>
          <w:szCs w:val="20"/>
        </w:rPr>
      </w:pPr>
      <w:r w:rsidRPr="00AA4023">
        <w:rPr>
          <w:rFonts w:ascii="Arial" w:hAnsi="Arial" w:cs="Arial"/>
          <w:b/>
          <w:color w:val="FF0000"/>
          <w:sz w:val="28"/>
          <w:szCs w:val="20"/>
        </w:rPr>
        <w:t>Fluency – Clarity – Accuracy – Coherence</w:t>
      </w:r>
    </w:p>
    <w:p w:rsidR="00FA6646" w:rsidRPr="008B7B39" w:rsidRDefault="00FA6646" w:rsidP="00FA6646">
      <w:pPr>
        <w:spacing w:after="0" w:line="240" w:lineRule="auto"/>
        <w:jc w:val="center"/>
        <w:rPr>
          <w:rFonts w:ascii="Arial" w:hAnsi="Arial" w:cs="Arial"/>
          <w:b/>
          <w:color w:val="000000" w:themeColor="text1"/>
          <w:sz w:val="8"/>
          <w:szCs w:val="20"/>
        </w:rPr>
      </w:pPr>
    </w:p>
    <w:p w:rsidR="00FA6646" w:rsidRPr="00A17525" w:rsidRDefault="00FA6646" w:rsidP="00FA6646">
      <w:pPr>
        <w:spacing w:after="0" w:line="240" w:lineRule="auto"/>
        <w:ind w:left="-851" w:right="-612"/>
        <w:rPr>
          <w:rFonts w:ascii="Arial" w:hAnsi="Arial" w:cs="Arial"/>
          <w:b/>
          <w:color w:val="000000" w:themeColor="text1"/>
          <w:sz w:val="24"/>
          <w:szCs w:val="20"/>
        </w:rPr>
      </w:pPr>
      <w:r w:rsidRPr="00A17525">
        <w:rPr>
          <w:rFonts w:ascii="Arial" w:hAnsi="Arial" w:cs="Arial"/>
          <w:b/>
          <w:color w:val="000000" w:themeColor="text1"/>
          <w:sz w:val="24"/>
          <w:szCs w:val="20"/>
        </w:rPr>
        <w:t>The Aims of the Primary English Programme of Study</w:t>
      </w:r>
    </w:p>
    <w:p w:rsidR="00FA6646" w:rsidRDefault="00FA6646" w:rsidP="00FA6646">
      <w:pPr>
        <w:spacing w:after="0" w:line="240" w:lineRule="auto"/>
        <w:ind w:left="-851" w:right="-612"/>
        <w:rPr>
          <w:rFonts w:ascii="Arial" w:hAnsi="Arial" w:cs="Arial"/>
          <w:color w:val="000000" w:themeColor="text1"/>
          <w:sz w:val="20"/>
          <w:szCs w:val="20"/>
        </w:rPr>
        <w:sectPr w:rsidR="00FA6646" w:rsidSect="009833B3">
          <w:headerReference w:type="even" r:id="rId9"/>
          <w:headerReference w:type="default" r:id="rId10"/>
          <w:footerReference w:type="even" r:id="rId11"/>
          <w:footerReference w:type="default" r:id="rId12"/>
          <w:headerReference w:type="first" r:id="rId13"/>
          <w:footerReference w:type="first" r:id="rId14"/>
          <w:type w:val="continuous"/>
          <w:pgSz w:w="23814" w:h="16839" w:orient="landscape" w:code="8"/>
          <w:pgMar w:top="898" w:right="1440" w:bottom="65" w:left="1440" w:header="708" w:footer="0" w:gutter="0"/>
          <w:cols w:space="708"/>
          <w:docGrid w:linePitch="360"/>
        </w:sectPr>
      </w:pPr>
      <w:r w:rsidRPr="00A17525">
        <w:rPr>
          <w:rFonts w:ascii="Arial" w:hAnsi="Arial" w:cs="Arial"/>
          <w:color w:val="000000" w:themeColor="text1"/>
          <w:sz w:val="20"/>
          <w:szCs w:val="20"/>
        </w:rPr>
        <w:t>The overarching aim for English in the national curriculum is to promote high standards of language and literacy by equipping pupils with a strong command of the spoken and written word, and to develop their love of literature through widespread reading for enjoyment. The national curriculum for English aims to ensure that all pupils:</w:t>
      </w:r>
    </w:p>
    <w:p w:rsidR="00FA6646" w:rsidRPr="00A17525" w:rsidRDefault="00FA6646" w:rsidP="00FA6646">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lastRenderedPageBreak/>
        <w:t>read easily, fluently and with good understanding</w:t>
      </w:r>
    </w:p>
    <w:p w:rsidR="00FA6646" w:rsidRPr="00A17525" w:rsidRDefault="00FA6646" w:rsidP="00FA6646">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develop the habit of reading widely and often, for both pleasure and information</w:t>
      </w:r>
    </w:p>
    <w:p w:rsidR="00FA6646" w:rsidRPr="00A17525" w:rsidRDefault="00FA6646" w:rsidP="00FA6646">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acquire a wide vocabulary, an understanding of grammar and knowledge of linguistic conventions for reading, writing and spoken language</w:t>
      </w:r>
    </w:p>
    <w:p w:rsidR="00FA6646" w:rsidRPr="00A17525" w:rsidRDefault="00FA6646" w:rsidP="00FA6646">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appreciate our rich and varied literary heritage</w:t>
      </w:r>
    </w:p>
    <w:p w:rsidR="00FA6646" w:rsidRPr="00A17525" w:rsidRDefault="00FA6646" w:rsidP="00FA6646">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lastRenderedPageBreak/>
        <w:t>write clearly, accurately and coherently, adapting their language and style in and for a range of contexts, purposes and audiences</w:t>
      </w:r>
    </w:p>
    <w:p w:rsidR="00FA6646" w:rsidRPr="00A17525" w:rsidRDefault="00FA6646" w:rsidP="00FA6646">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use discussion in order to learn; they should be able to elaborate and explain clearly their understanding and ideas</w:t>
      </w:r>
    </w:p>
    <w:p w:rsidR="00FA6646" w:rsidRDefault="00FA6646" w:rsidP="00FA6646">
      <w:pPr>
        <w:pStyle w:val="ListParagraph"/>
        <w:numPr>
          <w:ilvl w:val="0"/>
          <w:numId w:val="5"/>
        </w:numPr>
        <w:spacing w:after="0"/>
        <w:ind w:left="426"/>
        <w:rPr>
          <w:rFonts w:ascii="Arial" w:hAnsi="Arial" w:cs="Arial"/>
          <w:color w:val="000000" w:themeColor="text1"/>
          <w:sz w:val="20"/>
          <w:szCs w:val="20"/>
        </w:rPr>
        <w:sectPr w:rsidR="00FA6646" w:rsidSect="009833B3">
          <w:type w:val="continuous"/>
          <w:pgSz w:w="23814" w:h="16839" w:orient="landscape" w:code="8"/>
          <w:pgMar w:top="898" w:right="1440" w:bottom="65" w:left="1440" w:header="708" w:footer="0" w:gutter="0"/>
          <w:cols w:num="2" w:space="708"/>
          <w:docGrid w:linePitch="360"/>
        </w:sectPr>
      </w:pPr>
      <w:r w:rsidRPr="00A17525">
        <w:rPr>
          <w:rFonts w:ascii="Arial" w:hAnsi="Arial" w:cs="Arial"/>
          <w:color w:val="000000" w:themeColor="text1"/>
          <w:sz w:val="20"/>
          <w:szCs w:val="20"/>
        </w:rPr>
        <w:t>are competent in the arts of speaking and listening, making formal presentations, demonstrating to oth</w:t>
      </w:r>
      <w:r>
        <w:rPr>
          <w:rFonts w:ascii="Arial" w:hAnsi="Arial" w:cs="Arial"/>
          <w:color w:val="000000" w:themeColor="text1"/>
          <w:sz w:val="20"/>
          <w:szCs w:val="20"/>
        </w:rPr>
        <w:t>ers and participating in debate</w:t>
      </w:r>
    </w:p>
    <w:p w:rsidR="00FA6646" w:rsidRPr="008B7B39" w:rsidRDefault="00FA6646" w:rsidP="00FA6646">
      <w:pPr>
        <w:spacing w:after="0" w:line="240" w:lineRule="auto"/>
        <w:rPr>
          <w:rFonts w:ascii="Arial Narrow" w:hAnsi="Arial Narrow" w:cstheme="minorHAnsi"/>
          <w:b/>
          <w:color w:val="000000" w:themeColor="text1"/>
          <w:sz w:val="20"/>
          <w:szCs w:val="20"/>
        </w:rPr>
      </w:pPr>
    </w:p>
    <w:p w:rsidR="00FA6646" w:rsidRPr="00A17525" w:rsidRDefault="00FA6646" w:rsidP="00FA6646">
      <w:pPr>
        <w:spacing w:after="0" w:line="240" w:lineRule="auto"/>
        <w:ind w:left="-851" w:right="-896"/>
        <w:rPr>
          <w:rFonts w:ascii="Arial" w:hAnsi="Arial" w:cs="Arial"/>
          <w:b/>
          <w:color w:val="000000" w:themeColor="text1"/>
          <w:sz w:val="24"/>
          <w:szCs w:val="20"/>
        </w:rPr>
      </w:pPr>
      <w:r w:rsidRPr="00A17525">
        <w:rPr>
          <w:rFonts w:ascii="Arial" w:hAnsi="Arial" w:cs="Arial"/>
          <w:b/>
          <w:color w:val="000000" w:themeColor="text1"/>
          <w:sz w:val="24"/>
          <w:szCs w:val="20"/>
        </w:rPr>
        <w:t>Non-Statutory Guidance</w:t>
      </w:r>
    </w:p>
    <w:p w:rsidR="00FA6646" w:rsidRPr="00A17525" w:rsidRDefault="00FA6646" w:rsidP="00FA6646">
      <w:pPr>
        <w:spacing w:after="0" w:line="240" w:lineRule="auto"/>
        <w:ind w:left="-851" w:right="-896"/>
        <w:rPr>
          <w:rFonts w:ascii="Arial" w:hAnsi="Arial" w:cs="Arial"/>
          <w:b/>
          <w:color w:val="000000" w:themeColor="text1"/>
          <w:szCs w:val="20"/>
        </w:rPr>
      </w:pPr>
      <w:r w:rsidRPr="00A17525">
        <w:rPr>
          <w:rFonts w:ascii="Arial" w:hAnsi="Arial" w:cs="Arial"/>
          <w:b/>
          <w:color w:val="000000" w:themeColor="text1"/>
          <w:szCs w:val="20"/>
        </w:rPr>
        <w:t>Spoken Language</w:t>
      </w:r>
    </w:p>
    <w:p w:rsidR="00FA6646" w:rsidRPr="00A17525" w:rsidRDefault="00FA6646" w:rsidP="00E541AB">
      <w:pPr>
        <w:autoSpaceDE w:val="0"/>
        <w:autoSpaceDN w:val="0"/>
        <w:adjustRightInd w:val="0"/>
        <w:spacing w:after="0" w:line="240" w:lineRule="auto"/>
        <w:ind w:left="-851" w:right="-23"/>
        <w:rPr>
          <w:rFonts w:ascii="Arial" w:hAnsi="Arial" w:cs="Arial"/>
          <w:color w:val="000000"/>
          <w:sz w:val="20"/>
          <w:szCs w:val="20"/>
        </w:rPr>
      </w:pPr>
      <w:r w:rsidRPr="00A17525">
        <w:rPr>
          <w:rFonts w:ascii="Arial" w:hAnsi="Arial" w:cs="Arial"/>
          <w:color w:val="000000"/>
          <w:sz w:val="20"/>
          <w:szCs w:val="20"/>
        </w:rPr>
        <w:t xml:space="preserve">These statements apply to all years. The content should be taught at a level appropriate to the age of the pupils. Pupils should build on the oral language skills that have been taught in preceding years. </w:t>
      </w:r>
      <w:r>
        <w:rPr>
          <w:rFonts w:ascii="Arial" w:hAnsi="Arial" w:cs="Arial"/>
          <w:color w:val="000000"/>
          <w:sz w:val="20"/>
          <w:szCs w:val="20"/>
        </w:rPr>
        <w:t xml:space="preserve"> </w:t>
      </w:r>
      <w:r w:rsidRPr="00A17525">
        <w:rPr>
          <w:rFonts w:ascii="Arial" w:hAnsi="Arial" w:cs="Arial"/>
          <w:color w:val="000000"/>
          <w:sz w:val="20"/>
          <w:szCs w:val="20"/>
        </w:rPr>
        <w:t>Pupils should be taught to develop their competence in spoken language and listening to enhance the effectiveness with which they are able to communicate across a range of contexts and to a range of audiences. They should therefore have opportunities to work in groups of different sizes – in pairs, small groups, large groups and as a whole class. Pupils should understand how to take turns and when and how to participate constructively in conversations and debates. Attention should also be paid to increasing pupils’ vocabulary, ranging from describing their immediate world and feelings to developing a broader, deeper and richer vocabulary to discuss abstract concepts and a wider range of topics, and to enhancing their knowledge about language as a whole. Pupils should receive constructive feedback on their spoken language and listening, not only to improve their knowledge and skills but also to establish secure foundations for effective spoken language in their studies at primary school, helping them to achieve in secondary education and beyond.</w:t>
      </w:r>
    </w:p>
    <w:p w:rsidR="00FA6646" w:rsidRPr="00A17525" w:rsidRDefault="00FA6646" w:rsidP="00FA6646">
      <w:pPr>
        <w:autoSpaceDE w:val="0"/>
        <w:autoSpaceDN w:val="0"/>
        <w:adjustRightInd w:val="0"/>
        <w:spacing w:after="0" w:line="240" w:lineRule="auto"/>
        <w:ind w:left="-851" w:right="-896"/>
        <w:rPr>
          <w:rFonts w:ascii="Arial" w:hAnsi="Arial" w:cs="Arial"/>
          <w:color w:val="000000"/>
          <w:sz w:val="20"/>
          <w:szCs w:val="20"/>
        </w:rPr>
      </w:pPr>
    </w:p>
    <w:p w:rsidR="00FA6646" w:rsidRPr="00A17525" w:rsidRDefault="00FA6646" w:rsidP="00FA6646">
      <w:pPr>
        <w:autoSpaceDE w:val="0"/>
        <w:autoSpaceDN w:val="0"/>
        <w:adjustRightInd w:val="0"/>
        <w:spacing w:after="0" w:line="240" w:lineRule="auto"/>
        <w:ind w:left="-851" w:right="-896"/>
        <w:rPr>
          <w:rFonts w:ascii="Arial" w:hAnsi="Arial" w:cs="Arial"/>
          <w:color w:val="000000"/>
        </w:rPr>
      </w:pPr>
      <w:r w:rsidRPr="00A17525">
        <w:rPr>
          <w:rFonts w:ascii="Arial" w:hAnsi="Arial" w:cs="Arial"/>
          <w:b/>
          <w:color w:val="000000"/>
        </w:rPr>
        <w:t>Word Reading</w:t>
      </w:r>
    </w:p>
    <w:p w:rsidR="00FA6646" w:rsidRPr="00A17525" w:rsidRDefault="00FA6646" w:rsidP="00E541AB">
      <w:pPr>
        <w:pStyle w:val="Default"/>
        <w:ind w:left="-851" w:right="-23"/>
        <w:rPr>
          <w:sz w:val="20"/>
          <w:szCs w:val="20"/>
        </w:rPr>
      </w:pPr>
      <w:r w:rsidRPr="00A17525">
        <w:rPr>
          <w:sz w:val="20"/>
          <w:szCs w:val="20"/>
        </w:rPr>
        <w:t xml:space="preserve">Pupils should revise and consolidate the GPCs and the common exception words taught in Reception. As soon as they can read words comprising the year 1 GPCs accurately and speedily, they should move on to the year 2 programme of study for word reading. The number, order and choice of exception words taught will vary according to the phonics programme being used. Ensuring that pupils are aware of the GPCs they contain, however unusual these are, supports spelling later. Young readers encounter words that they have not seen before much more frequently than experienced readers do, and they may not know the meaning of some of these. Practice at reading such words by sounding and blending can provide opportunities not only for pupils to develop confidence in their decoding skills, but also for teachers to explain the meaning and thus develop pupils’ vocabulary. Pupils should be taught how to read words with suffixes by being helped to build on the root words that they can read already. Pupils’ reading and re-reading of books that are closely matched to their developing phonic knowledge and knowledge of common exception words supports their fluency, as well as increasing their confidence in their reading skills. Fluent word reading greatly assists comprehension, especially when pupils come to read longer books. </w:t>
      </w:r>
    </w:p>
    <w:p w:rsidR="00FA6646" w:rsidRDefault="00FA6646" w:rsidP="00FA6646">
      <w:pPr>
        <w:autoSpaceDE w:val="0"/>
        <w:autoSpaceDN w:val="0"/>
        <w:adjustRightInd w:val="0"/>
        <w:spacing w:after="0" w:line="240" w:lineRule="auto"/>
        <w:ind w:left="-851" w:right="-896"/>
        <w:rPr>
          <w:rFonts w:ascii="Arial" w:hAnsi="Arial" w:cs="Arial"/>
          <w:color w:val="000000"/>
          <w:sz w:val="20"/>
          <w:szCs w:val="20"/>
        </w:rPr>
      </w:pPr>
    </w:p>
    <w:p w:rsidR="00FA6646" w:rsidRPr="008B7B39" w:rsidRDefault="00FA6646" w:rsidP="00FA6646">
      <w:pPr>
        <w:autoSpaceDE w:val="0"/>
        <w:autoSpaceDN w:val="0"/>
        <w:adjustRightInd w:val="0"/>
        <w:spacing w:after="0" w:line="240" w:lineRule="auto"/>
        <w:ind w:left="-851" w:right="-896"/>
        <w:rPr>
          <w:rFonts w:ascii="Arial" w:hAnsi="Arial" w:cs="Arial"/>
          <w:b/>
          <w:color w:val="000000"/>
          <w:szCs w:val="20"/>
        </w:rPr>
      </w:pPr>
      <w:r w:rsidRPr="008B7B39">
        <w:rPr>
          <w:rFonts w:ascii="Arial" w:hAnsi="Arial" w:cs="Arial"/>
          <w:b/>
          <w:color w:val="000000"/>
          <w:szCs w:val="20"/>
        </w:rPr>
        <w:t>Comprehension</w:t>
      </w:r>
    </w:p>
    <w:p w:rsidR="00FA6646" w:rsidRDefault="00FA6646" w:rsidP="00E541AB">
      <w:pPr>
        <w:autoSpaceDE w:val="0"/>
        <w:autoSpaceDN w:val="0"/>
        <w:adjustRightInd w:val="0"/>
        <w:spacing w:after="0" w:line="240" w:lineRule="auto"/>
        <w:ind w:left="-851" w:right="-23"/>
        <w:rPr>
          <w:rFonts w:ascii="Arial" w:hAnsi="Arial" w:cs="Arial"/>
          <w:color w:val="000000"/>
          <w:sz w:val="20"/>
          <w:szCs w:val="20"/>
        </w:rPr>
      </w:pPr>
      <w:r w:rsidRPr="008B7B39">
        <w:rPr>
          <w:rFonts w:ascii="Arial" w:hAnsi="Arial" w:cs="Arial"/>
          <w:color w:val="000000"/>
          <w:sz w:val="20"/>
          <w:szCs w:val="20"/>
        </w:rPr>
        <w:t>Pupils should have extensive experience of listening to, sharing and discussing a wide range of high-quality books with the teacher, other adults and each other to engender a love of reading at the same time as they are reading independently.</w:t>
      </w:r>
      <w:r>
        <w:rPr>
          <w:rFonts w:ascii="Arial" w:hAnsi="Arial" w:cs="Arial"/>
          <w:color w:val="000000"/>
          <w:sz w:val="20"/>
          <w:szCs w:val="20"/>
        </w:rPr>
        <w:t xml:space="preserve"> </w:t>
      </w:r>
      <w:r w:rsidRPr="008B7B39">
        <w:rPr>
          <w:rFonts w:ascii="Arial" w:hAnsi="Arial" w:cs="Arial"/>
          <w:color w:val="000000"/>
          <w:sz w:val="20"/>
          <w:szCs w:val="20"/>
        </w:rPr>
        <w:t>Pupils’ vocabulary should be developed when they listen to books read aloud and when they discuss what they have heard. Such vocabulary can also feed into their writing. Knowing the meaning of more words increases pupils’ chances of understanding when they read by themselves. The meaning of some new words should be introduced to pupils before they start to read on their own, so that these unknown words do n</w:t>
      </w:r>
      <w:r>
        <w:rPr>
          <w:rFonts w:ascii="Arial" w:hAnsi="Arial" w:cs="Arial"/>
          <w:color w:val="000000"/>
          <w:sz w:val="20"/>
          <w:szCs w:val="20"/>
        </w:rPr>
        <w:t xml:space="preserve">ot hold up their comprehension. </w:t>
      </w:r>
      <w:r w:rsidRPr="008B7B39">
        <w:rPr>
          <w:rFonts w:ascii="Arial" w:hAnsi="Arial" w:cs="Arial"/>
          <w:color w:val="000000"/>
          <w:sz w:val="20"/>
          <w:szCs w:val="20"/>
        </w:rPr>
        <w:t>However, once pupils have already decoded words successfully, the meaning of those that are new to them can be discussed with them, so contributing to developing their early skills of inference. By listening frequently to stories, poems and non-fiction that they cannot yet read for themselves, pupils begin to understand how written language can be structured in order, for example, to build surprise in narratives or to present facts in non-fiction. Listening to and discussing information books and other non-fiction establishes the foundations for their learning in other subjects. Pupils should be shown some of the process</w:t>
      </w:r>
      <w:r>
        <w:rPr>
          <w:rFonts w:ascii="Arial" w:hAnsi="Arial" w:cs="Arial"/>
          <w:color w:val="000000"/>
          <w:sz w:val="20"/>
          <w:szCs w:val="20"/>
        </w:rPr>
        <w:t xml:space="preserve">es for finding out information. </w:t>
      </w:r>
      <w:r w:rsidRPr="008B7B39">
        <w:rPr>
          <w:rFonts w:ascii="Arial" w:hAnsi="Arial" w:cs="Arial"/>
          <w:color w:val="000000"/>
          <w:sz w:val="20"/>
          <w:szCs w:val="20"/>
        </w:rPr>
        <w:t>Through listening, pupils also start to learn how language sounds and increase their vocabulary and awareness of grammatical structures. In due course, they will be able to draw on such grammar in their own writing.</w:t>
      </w:r>
      <w:r>
        <w:rPr>
          <w:rFonts w:ascii="Arial" w:hAnsi="Arial" w:cs="Arial"/>
          <w:color w:val="000000"/>
          <w:sz w:val="20"/>
          <w:szCs w:val="20"/>
        </w:rPr>
        <w:t xml:space="preserve"> </w:t>
      </w:r>
      <w:r w:rsidRPr="008B7B39">
        <w:rPr>
          <w:rFonts w:ascii="Arial" w:hAnsi="Arial" w:cs="Arial"/>
          <w:color w:val="000000"/>
          <w:sz w:val="20"/>
          <w:szCs w:val="20"/>
        </w:rPr>
        <w:t>Rules for effective discussions should be agreed with and demonstrated for pupils. They should help to develop and evaluate them, with the expectation that everyone takes part. Pupils should be helped to consider the opinions of others.</w:t>
      </w:r>
      <w:r>
        <w:rPr>
          <w:rFonts w:ascii="Arial" w:hAnsi="Arial" w:cs="Arial"/>
          <w:color w:val="000000"/>
          <w:sz w:val="20"/>
          <w:szCs w:val="20"/>
        </w:rPr>
        <w:t xml:space="preserve"> </w:t>
      </w:r>
      <w:r w:rsidRPr="008B7B39">
        <w:rPr>
          <w:rFonts w:ascii="Arial" w:hAnsi="Arial" w:cs="Arial"/>
          <w:color w:val="000000"/>
          <w:sz w:val="20"/>
          <w:szCs w:val="20"/>
        </w:rPr>
        <w:t>Role-play can help pupils to identify with and explore characters and to try out the language they have listened to.</w:t>
      </w:r>
    </w:p>
    <w:p w:rsidR="00FA6646" w:rsidRDefault="00FA6646" w:rsidP="00FA6646">
      <w:pPr>
        <w:autoSpaceDE w:val="0"/>
        <w:autoSpaceDN w:val="0"/>
        <w:adjustRightInd w:val="0"/>
        <w:spacing w:after="0" w:line="240" w:lineRule="auto"/>
        <w:ind w:left="-851" w:right="-896"/>
        <w:rPr>
          <w:rFonts w:ascii="Arial" w:hAnsi="Arial" w:cs="Arial"/>
          <w:color w:val="000000"/>
          <w:sz w:val="20"/>
          <w:szCs w:val="20"/>
        </w:rPr>
      </w:pPr>
    </w:p>
    <w:p w:rsidR="00FA6646" w:rsidRPr="008B7B39" w:rsidRDefault="00FA6646" w:rsidP="00FA6646">
      <w:pPr>
        <w:autoSpaceDE w:val="0"/>
        <w:autoSpaceDN w:val="0"/>
        <w:adjustRightInd w:val="0"/>
        <w:spacing w:after="0" w:line="240" w:lineRule="auto"/>
        <w:ind w:left="-851" w:right="-896"/>
        <w:rPr>
          <w:rFonts w:ascii="Arial" w:hAnsi="Arial" w:cs="Arial"/>
          <w:b/>
          <w:color w:val="000000"/>
          <w:szCs w:val="20"/>
        </w:rPr>
      </w:pPr>
      <w:r w:rsidRPr="008B7B39">
        <w:rPr>
          <w:rFonts w:ascii="Arial" w:hAnsi="Arial" w:cs="Arial"/>
          <w:b/>
          <w:color w:val="000000"/>
          <w:szCs w:val="20"/>
        </w:rPr>
        <w:t>Spelling</w:t>
      </w:r>
    </w:p>
    <w:p w:rsidR="00FA6646" w:rsidRPr="008B7B39" w:rsidRDefault="00FA6646" w:rsidP="00E541AB">
      <w:pPr>
        <w:autoSpaceDE w:val="0"/>
        <w:autoSpaceDN w:val="0"/>
        <w:adjustRightInd w:val="0"/>
        <w:spacing w:after="0" w:line="240" w:lineRule="auto"/>
        <w:ind w:left="-851" w:right="-23"/>
        <w:rPr>
          <w:rFonts w:ascii="Arial" w:hAnsi="Arial" w:cs="Arial"/>
          <w:color w:val="000000"/>
          <w:sz w:val="20"/>
          <w:szCs w:val="20"/>
        </w:rPr>
      </w:pPr>
      <w:r w:rsidRPr="008B7B39">
        <w:rPr>
          <w:rFonts w:ascii="Arial" w:hAnsi="Arial" w:cs="Arial"/>
          <w:color w:val="000000"/>
          <w:sz w:val="20"/>
          <w:szCs w:val="20"/>
        </w:rPr>
        <w:t>Reading should be taught alongside spelling, so that pupils understand that they can read back words they have spelt.</w:t>
      </w:r>
      <w:r>
        <w:rPr>
          <w:rFonts w:ascii="Arial" w:hAnsi="Arial" w:cs="Arial"/>
          <w:color w:val="000000"/>
          <w:sz w:val="20"/>
          <w:szCs w:val="20"/>
        </w:rPr>
        <w:t xml:space="preserve"> </w:t>
      </w:r>
      <w:r w:rsidRPr="008B7B39">
        <w:rPr>
          <w:rFonts w:ascii="Arial" w:hAnsi="Arial" w:cs="Arial"/>
          <w:color w:val="000000"/>
          <w:sz w:val="20"/>
          <w:szCs w:val="20"/>
        </w:rPr>
        <w:t>Pupils should be shown how to segment spoken words into individual phonemes and then how to represent the phonemes by the appropriate grapheme(s). It is important to recognise that phoneme-grapheme correspondences (which underpin spelling) are more variable than grapheme-phoneme correspondences (which underpin reading). For this reason, pupils need to do much more word-specific rehearsal for spelling than for reading.</w:t>
      </w:r>
      <w:r>
        <w:rPr>
          <w:rFonts w:ascii="Arial" w:hAnsi="Arial" w:cs="Arial"/>
          <w:color w:val="000000"/>
          <w:sz w:val="20"/>
          <w:szCs w:val="20"/>
        </w:rPr>
        <w:t xml:space="preserve"> </w:t>
      </w:r>
      <w:r w:rsidRPr="008B7B39">
        <w:rPr>
          <w:rFonts w:ascii="Arial" w:hAnsi="Arial" w:cs="Arial"/>
          <w:color w:val="000000"/>
          <w:sz w:val="20"/>
          <w:szCs w:val="20"/>
        </w:rPr>
        <w:t>At this stage pupils will be spelling some words in a phonically plausible way, even if sometimes incorrectly. Misspellings of words that pupils have been taught to spell should be corrected; other misspelt words should be used to teach pupils about alternative ways of representing those sounds.</w:t>
      </w:r>
      <w:r>
        <w:rPr>
          <w:rFonts w:ascii="Arial" w:hAnsi="Arial" w:cs="Arial"/>
          <w:color w:val="000000"/>
          <w:sz w:val="20"/>
          <w:szCs w:val="20"/>
        </w:rPr>
        <w:t xml:space="preserve"> </w:t>
      </w:r>
      <w:r w:rsidRPr="008B7B39">
        <w:rPr>
          <w:rFonts w:ascii="Arial" w:hAnsi="Arial" w:cs="Arial"/>
          <w:color w:val="000000"/>
          <w:sz w:val="20"/>
          <w:szCs w:val="20"/>
        </w:rPr>
        <w:t>Writing simple dictated sentences that include words taught so far gives pupils opportunities to apply and practise their spelling.</w:t>
      </w:r>
    </w:p>
    <w:p w:rsidR="00FA6646" w:rsidRPr="008B7B39" w:rsidRDefault="00FA6646" w:rsidP="00FA6646">
      <w:pPr>
        <w:autoSpaceDE w:val="0"/>
        <w:autoSpaceDN w:val="0"/>
        <w:adjustRightInd w:val="0"/>
        <w:spacing w:after="0" w:line="240" w:lineRule="auto"/>
        <w:ind w:left="-851" w:right="-896"/>
        <w:rPr>
          <w:rFonts w:ascii="Arial" w:hAnsi="Arial" w:cs="Arial"/>
          <w:color w:val="000000"/>
          <w:sz w:val="20"/>
          <w:szCs w:val="20"/>
        </w:rPr>
      </w:pPr>
    </w:p>
    <w:p w:rsidR="00FA6646" w:rsidRPr="008B7B39" w:rsidRDefault="00FA6646" w:rsidP="00FA6646">
      <w:pPr>
        <w:autoSpaceDE w:val="0"/>
        <w:autoSpaceDN w:val="0"/>
        <w:adjustRightInd w:val="0"/>
        <w:spacing w:after="0" w:line="240" w:lineRule="auto"/>
        <w:ind w:left="-851" w:right="-896"/>
        <w:rPr>
          <w:rFonts w:ascii="Arial" w:hAnsi="Arial" w:cs="Arial"/>
          <w:b/>
          <w:color w:val="000000" w:themeColor="text1"/>
          <w:szCs w:val="20"/>
        </w:rPr>
      </w:pPr>
      <w:r w:rsidRPr="008B7B39">
        <w:rPr>
          <w:rFonts w:ascii="Arial" w:hAnsi="Arial" w:cs="Arial"/>
          <w:b/>
          <w:color w:val="000000" w:themeColor="text1"/>
          <w:szCs w:val="20"/>
        </w:rPr>
        <w:t>Handwriting</w:t>
      </w:r>
    </w:p>
    <w:p w:rsidR="00FA6646" w:rsidRDefault="00FA6646" w:rsidP="00E541AB">
      <w:pPr>
        <w:autoSpaceDE w:val="0"/>
        <w:autoSpaceDN w:val="0"/>
        <w:adjustRightInd w:val="0"/>
        <w:spacing w:after="0" w:line="240" w:lineRule="auto"/>
        <w:ind w:left="-851" w:right="-165"/>
        <w:rPr>
          <w:rFonts w:ascii="Arial" w:hAnsi="Arial" w:cs="Arial"/>
          <w:color w:val="000000" w:themeColor="text1"/>
          <w:sz w:val="20"/>
          <w:szCs w:val="20"/>
        </w:rPr>
      </w:pPr>
      <w:r w:rsidRPr="008B7B39">
        <w:rPr>
          <w:rFonts w:ascii="Arial" w:hAnsi="Arial" w:cs="Arial"/>
          <w:color w:val="000000" w:themeColor="text1"/>
          <w:sz w:val="20"/>
          <w:szCs w:val="20"/>
        </w:rPr>
        <w:t>Handwriting requires frequent and discrete, direct teaching. Pupils should be able to form letters correctly and confidently. The size of the writing implement (pencil, pen) should not be too large for a young pupil’s hand. Whatever is being used should allow the pupil to hold it easily and correctly so that bad habits are avoided.</w:t>
      </w:r>
      <w:r>
        <w:rPr>
          <w:rFonts w:ascii="Arial" w:hAnsi="Arial" w:cs="Arial"/>
          <w:color w:val="000000" w:themeColor="text1"/>
          <w:sz w:val="20"/>
          <w:szCs w:val="20"/>
        </w:rPr>
        <w:t xml:space="preserve"> </w:t>
      </w:r>
      <w:r w:rsidRPr="008B7B39">
        <w:rPr>
          <w:rFonts w:ascii="Arial" w:hAnsi="Arial" w:cs="Arial"/>
          <w:color w:val="000000" w:themeColor="text1"/>
          <w:sz w:val="20"/>
          <w:szCs w:val="20"/>
        </w:rPr>
        <w:t>Left-handed pupils should receive specific teaching to meet their needs.</w:t>
      </w:r>
    </w:p>
    <w:p w:rsidR="00FA6646" w:rsidRDefault="00FA6646" w:rsidP="00FA6646">
      <w:pPr>
        <w:autoSpaceDE w:val="0"/>
        <w:autoSpaceDN w:val="0"/>
        <w:adjustRightInd w:val="0"/>
        <w:spacing w:after="0" w:line="240" w:lineRule="auto"/>
        <w:ind w:left="-851" w:right="-896"/>
        <w:rPr>
          <w:rFonts w:ascii="Arial" w:hAnsi="Arial" w:cs="Arial"/>
          <w:color w:val="000000" w:themeColor="text1"/>
          <w:sz w:val="20"/>
          <w:szCs w:val="20"/>
        </w:rPr>
      </w:pPr>
    </w:p>
    <w:p w:rsidR="00FA6646" w:rsidRDefault="00FA6646" w:rsidP="00FA6646">
      <w:pPr>
        <w:autoSpaceDE w:val="0"/>
        <w:autoSpaceDN w:val="0"/>
        <w:adjustRightInd w:val="0"/>
        <w:spacing w:after="0" w:line="240" w:lineRule="auto"/>
        <w:ind w:left="-851" w:right="-896"/>
        <w:rPr>
          <w:rFonts w:ascii="Arial" w:hAnsi="Arial" w:cs="Arial"/>
          <w:color w:val="000000" w:themeColor="text1"/>
          <w:szCs w:val="20"/>
        </w:rPr>
      </w:pPr>
      <w:r>
        <w:rPr>
          <w:rFonts w:ascii="Arial" w:hAnsi="Arial" w:cs="Arial"/>
          <w:b/>
          <w:color w:val="000000" w:themeColor="text1"/>
          <w:szCs w:val="20"/>
        </w:rPr>
        <w:t>Composition</w:t>
      </w:r>
    </w:p>
    <w:p w:rsidR="00FA6646" w:rsidRDefault="00FA6646" w:rsidP="00E541AB">
      <w:pPr>
        <w:autoSpaceDE w:val="0"/>
        <w:autoSpaceDN w:val="0"/>
        <w:adjustRightInd w:val="0"/>
        <w:spacing w:after="0" w:line="240" w:lineRule="auto"/>
        <w:ind w:left="-851" w:right="-23"/>
        <w:rPr>
          <w:rFonts w:ascii="Arial" w:hAnsi="Arial" w:cs="Arial"/>
          <w:color w:val="000000" w:themeColor="text1"/>
          <w:sz w:val="20"/>
          <w:szCs w:val="20"/>
        </w:rPr>
      </w:pPr>
      <w:r w:rsidRPr="008B7B39">
        <w:rPr>
          <w:rFonts w:ascii="Arial" w:hAnsi="Arial" w:cs="Arial"/>
          <w:color w:val="000000" w:themeColor="text1"/>
          <w:sz w:val="20"/>
          <w:szCs w:val="20"/>
        </w:rPr>
        <w:t>At the beginning of year 1, not all pupils will have the spelling and handwriting skills they need to write down everything that they can compose out loud.</w:t>
      </w:r>
      <w:r>
        <w:rPr>
          <w:rFonts w:ascii="Arial" w:hAnsi="Arial" w:cs="Arial"/>
          <w:color w:val="000000" w:themeColor="text1"/>
          <w:sz w:val="20"/>
          <w:szCs w:val="20"/>
        </w:rPr>
        <w:t xml:space="preserve"> </w:t>
      </w:r>
      <w:r w:rsidRPr="008B7B39">
        <w:rPr>
          <w:rFonts w:ascii="Arial" w:hAnsi="Arial" w:cs="Arial"/>
          <w:color w:val="000000" w:themeColor="text1"/>
          <w:sz w:val="20"/>
          <w:szCs w:val="20"/>
        </w:rPr>
        <w:t>Pupils should understand, through demonstration, the skills and processes essential to writing: that is, thinking aloud as they collect ideas, drafting, and re-reading to check their meaning is clear.</w:t>
      </w:r>
    </w:p>
    <w:p w:rsidR="00FA6646" w:rsidRDefault="00FA6646" w:rsidP="00FA6646">
      <w:pPr>
        <w:autoSpaceDE w:val="0"/>
        <w:autoSpaceDN w:val="0"/>
        <w:adjustRightInd w:val="0"/>
        <w:spacing w:after="0" w:line="240" w:lineRule="auto"/>
        <w:ind w:left="-851" w:right="-896"/>
        <w:rPr>
          <w:rFonts w:ascii="Arial" w:hAnsi="Arial" w:cs="Arial"/>
          <w:color w:val="000000" w:themeColor="text1"/>
          <w:sz w:val="20"/>
          <w:szCs w:val="20"/>
        </w:rPr>
      </w:pPr>
    </w:p>
    <w:p w:rsidR="00FA6646" w:rsidRPr="008B7B39" w:rsidRDefault="00FA6646" w:rsidP="00FA6646">
      <w:pPr>
        <w:tabs>
          <w:tab w:val="left" w:pos="9617"/>
        </w:tabs>
        <w:autoSpaceDE w:val="0"/>
        <w:autoSpaceDN w:val="0"/>
        <w:adjustRightInd w:val="0"/>
        <w:spacing w:after="0" w:line="240" w:lineRule="auto"/>
        <w:ind w:left="-851" w:right="-896"/>
        <w:rPr>
          <w:rFonts w:ascii="Arial" w:hAnsi="Arial" w:cs="Arial"/>
          <w:color w:val="000000" w:themeColor="text1"/>
          <w:szCs w:val="20"/>
        </w:rPr>
      </w:pPr>
      <w:r w:rsidRPr="008B7B39">
        <w:rPr>
          <w:rFonts w:ascii="Arial" w:hAnsi="Arial" w:cs="Arial"/>
          <w:b/>
          <w:color w:val="000000" w:themeColor="text1"/>
          <w:szCs w:val="20"/>
        </w:rPr>
        <w:t>Vocabulary, Grammar and Punctuation</w:t>
      </w:r>
      <w:r>
        <w:rPr>
          <w:rFonts w:ascii="Arial" w:hAnsi="Arial" w:cs="Arial"/>
          <w:b/>
          <w:color w:val="000000" w:themeColor="text1"/>
          <w:szCs w:val="20"/>
        </w:rPr>
        <w:tab/>
      </w:r>
    </w:p>
    <w:p w:rsidR="00FA6646" w:rsidRDefault="00FA6646" w:rsidP="00E541AB">
      <w:pPr>
        <w:autoSpaceDE w:val="0"/>
        <w:autoSpaceDN w:val="0"/>
        <w:adjustRightInd w:val="0"/>
        <w:spacing w:after="0" w:line="240" w:lineRule="auto"/>
        <w:ind w:left="-851" w:right="-23"/>
        <w:rPr>
          <w:rFonts w:ascii="Arial" w:hAnsi="Arial" w:cs="Arial"/>
          <w:color w:val="000000"/>
          <w:sz w:val="20"/>
          <w:szCs w:val="20"/>
        </w:rPr>
      </w:pPr>
      <w:r w:rsidRPr="008B7B39">
        <w:rPr>
          <w:rFonts w:ascii="Arial" w:hAnsi="Arial" w:cs="Arial"/>
          <w:color w:val="000000"/>
          <w:sz w:val="20"/>
          <w:szCs w:val="20"/>
        </w:rPr>
        <w:t>Pupils should be taught to recognise sentence boundaries in spoken sentences and to use the vocabulary listed in English Appendix 2</w:t>
      </w:r>
      <w:r w:rsidRPr="008B7B39">
        <w:rPr>
          <w:rFonts w:ascii="Arial" w:hAnsi="Arial" w:cs="Arial"/>
          <w:color w:val="000000"/>
          <w:sz w:val="20"/>
          <w:szCs w:val="20"/>
          <w:u w:val="single"/>
        </w:rPr>
        <w:t xml:space="preserve"> </w:t>
      </w:r>
      <w:r w:rsidRPr="008B7B39">
        <w:rPr>
          <w:rFonts w:ascii="Arial" w:hAnsi="Arial" w:cs="Arial"/>
          <w:color w:val="000000"/>
          <w:sz w:val="20"/>
          <w:szCs w:val="20"/>
        </w:rPr>
        <w:t>(‘Terminology for pupils’) when their writing is discussed. Pupils should begin to use some of the distinctive features of Standard English in their writing. ‘Standard Engli</w:t>
      </w:r>
      <w:r>
        <w:rPr>
          <w:rFonts w:ascii="Arial" w:hAnsi="Arial" w:cs="Arial"/>
          <w:color w:val="000000"/>
          <w:sz w:val="20"/>
          <w:szCs w:val="20"/>
        </w:rPr>
        <w:t>sh’ is defined in the Glossary.</w:t>
      </w:r>
    </w:p>
    <w:p w:rsidR="008F58CD" w:rsidRDefault="008F58CD" w:rsidP="00994A45">
      <w:pPr>
        <w:autoSpaceDE w:val="0"/>
        <w:autoSpaceDN w:val="0"/>
        <w:adjustRightInd w:val="0"/>
        <w:spacing w:after="0" w:line="240" w:lineRule="auto"/>
        <w:ind w:left="-851"/>
        <w:rPr>
          <w:rFonts w:ascii="Arial" w:hAnsi="Arial" w:cs="Arial"/>
          <w:color w:val="000000" w:themeColor="text1"/>
          <w:sz w:val="20"/>
          <w:szCs w:val="20"/>
        </w:rPr>
      </w:pPr>
    </w:p>
    <w:p w:rsidR="00FA6646" w:rsidRPr="00557842" w:rsidRDefault="00FA6646" w:rsidP="00A523DF">
      <w:pPr>
        <w:rPr>
          <w:rFonts w:ascii="Arial" w:hAnsi="Arial" w:cs="Arial"/>
          <w:color w:val="000000" w:themeColor="text1"/>
          <w:sz w:val="20"/>
          <w:szCs w:val="20"/>
        </w:rPr>
      </w:pPr>
      <w:r>
        <w:rPr>
          <w:rFonts w:ascii="Arial" w:hAnsi="Arial" w:cs="Arial"/>
          <w:color w:val="000000" w:themeColor="text1"/>
          <w:sz w:val="20"/>
          <w:szCs w:val="20"/>
        </w:rPr>
        <w:br w:type="page"/>
      </w:r>
    </w:p>
    <w:tbl>
      <w:tblPr>
        <w:tblW w:w="22542" w:type="dxa"/>
        <w:tblInd w:w="-743" w:type="dxa"/>
        <w:tblCellMar>
          <w:left w:w="10" w:type="dxa"/>
          <w:right w:w="10" w:type="dxa"/>
        </w:tblCellMar>
        <w:tblLook w:val="0000" w:firstRow="0" w:lastRow="0" w:firstColumn="0" w:lastColumn="0" w:noHBand="0" w:noVBand="0"/>
      </w:tblPr>
      <w:tblGrid>
        <w:gridCol w:w="283"/>
        <w:gridCol w:w="283"/>
        <w:gridCol w:w="567"/>
        <w:gridCol w:w="3262"/>
        <w:gridCol w:w="2977"/>
        <w:gridCol w:w="2551"/>
        <w:gridCol w:w="2552"/>
        <w:gridCol w:w="2551"/>
        <w:gridCol w:w="2412"/>
        <w:gridCol w:w="2552"/>
        <w:gridCol w:w="2552"/>
      </w:tblGrid>
      <w:tr w:rsidR="00383A9A" w:rsidRPr="004455B8" w:rsidTr="00ED0173">
        <w:tc>
          <w:tcPr>
            <w:tcW w:w="1133" w:type="dxa"/>
            <w:gridSpan w:val="3"/>
            <w:vMerge w:val="restart"/>
            <w:tcBorders>
              <w:top w:val="single" w:sz="18" w:space="0" w:color="auto"/>
              <w:left w:val="single" w:sz="18" w:space="0" w:color="auto"/>
              <w:bottom w:val="single" w:sz="12" w:space="0" w:color="auto"/>
              <w:right w:val="single" w:sz="18" w:space="0" w:color="auto"/>
            </w:tcBorders>
            <w:shd w:val="clear" w:color="auto" w:fill="B6DDE8"/>
            <w:tcMar>
              <w:top w:w="0" w:type="dxa"/>
              <w:left w:w="108" w:type="dxa"/>
              <w:bottom w:w="0" w:type="dxa"/>
              <w:right w:w="108" w:type="dxa"/>
            </w:tcMar>
            <w:vAlign w:val="center"/>
          </w:tcPr>
          <w:p w:rsidR="00383A9A" w:rsidRPr="002A39F1" w:rsidRDefault="00FA6646" w:rsidP="00842EAC">
            <w:pPr>
              <w:spacing w:after="40" w:line="240" w:lineRule="auto"/>
              <w:jc w:val="center"/>
              <w:rPr>
                <w:rFonts w:cstheme="minorHAnsi"/>
                <w:b/>
                <w:sz w:val="18"/>
                <w:szCs w:val="20"/>
              </w:rPr>
            </w:pPr>
            <w:r>
              <w:rPr>
                <w:rFonts w:cstheme="minorHAnsi"/>
                <w:b/>
                <w:sz w:val="32"/>
                <w:szCs w:val="20"/>
              </w:rPr>
              <w:lastRenderedPageBreak/>
              <w:t>Year 1</w:t>
            </w:r>
          </w:p>
        </w:tc>
        <w:tc>
          <w:tcPr>
            <w:tcW w:w="21409" w:type="dxa"/>
            <w:gridSpan w:val="8"/>
            <w:tcBorders>
              <w:top w:val="single" w:sz="18" w:space="0" w:color="auto"/>
              <w:left w:val="single" w:sz="18" w:space="0" w:color="auto"/>
              <w:bottom w:val="single" w:sz="12" w:space="0" w:color="auto"/>
              <w:right w:val="single" w:sz="18" w:space="0" w:color="auto"/>
            </w:tcBorders>
            <w:shd w:val="clear" w:color="auto" w:fill="B6DDE8"/>
            <w:vAlign w:val="center"/>
          </w:tcPr>
          <w:p w:rsidR="00383A9A" w:rsidRPr="00383A9A" w:rsidRDefault="00383A9A" w:rsidP="004D034F">
            <w:pPr>
              <w:pStyle w:val="bulletundernumbered"/>
              <w:numPr>
                <w:ilvl w:val="0"/>
                <w:numId w:val="0"/>
              </w:numPr>
              <w:spacing w:after="40" w:line="240" w:lineRule="auto"/>
              <w:ind w:left="924" w:right="122" w:hanging="357"/>
              <w:jc w:val="center"/>
              <w:rPr>
                <w:rFonts w:asciiTheme="minorHAnsi" w:hAnsiTheme="minorHAnsi" w:cstheme="minorHAnsi"/>
                <w:sz w:val="20"/>
                <w:szCs w:val="20"/>
              </w:rPr>
            </w:pPr>
            <w:r w:rsidRPr="0042204C">
              <w:rPr>
                <w:rFonts w:cstheme="minorHAnsi"/>
                <w:b/>
                <w:sz w:val="30"/>
                <w:szCs w:val="20"/>
              </w:rPr>
              <w:t>READING</w:t>
            </w:r>
          </w:p>
        </w:tc>
      </w:tr>
      <w:tr w:rsidR="00750311" w:rsidRPr="004455B8" w:rsidTr="00652D61">
        <w:tc>
          <w:tcPr>
            <w:tcW w:w="1133" w:type="dxa"/>
            <w:gridSpan w:val="3"/>
            <w:vMerge/>
            <w:tcBorders>
              <w:left w:val="single" w:sz="18" w:space="0" w:color="auto"/>
              <w:bottom w:val="single" w:sz="18" w:space="0" w:color="auto"/>
              <w:right w:val="single" w:sz="18" w:space="0" w:color="auto"/>
            </w:tcBorders>
            <w:shd w:val="clear" w:color="auto" w:fill="B6DDE8"/>
            <w:tcMar>
              <w:top w:w="0" w:type="dxa"/>
              <w:left w:w="108" w:type="dxa"/>
              <w:bottom w:w="0" w:type="dxa"/>
              <w:right w:w="108" w:type="dxa"/>
            </w:tcMar>
            <w:vAlign w:val="center"/>
          </w:tcPr>
          <w:p w:rsidR="008834DA" w:rsidRPr="002A39F1" w:rsidRDefault="008834DA" w:rsidP="00842EAC">
            <w:pPr>
              <w:spacing w:after="40" w:line="240" w:lineRule="auto"/>
              <w:jc w:val="center"/>
              <w:rPr>
                <w:rFonts w:cstheme="minorHAnsi"/>
                <w:b/>
                <w:sz w:val="18"/>
                <w:szCs w:val="20"/>
              </w:rPr>
            </w:pPr>
          </w:p>
        </w:tc>
        <w:tc>
          <w:tcPr>
            <w:tcW w:w="3262" w:type="dxa"/>
            <w:tcBorders>
              <w:top w:val="single" w:sz="12" w:space="0" w:color="auto"/>
              <w:left w:val="single" w:sz="18" w:space="0" w:color="auto"/>
              <w:bottom w:val="single" w:sz="18" w:space="0" w:color="auto"/>
              <w:right w:val="single" w:sz="12" w:space="0" w:color="auto"/>
            </w:tcBorders>
            <w:shd w:val="clear" w:color="auto" w:fill="B6DDE8"/>
            <w:vAlign w:val="center"/>
          </w:tcPr>
          <w:p w:rsidR="008834DA" w:rsidRPr="00912FD6" w:rsidRDefault="008834DA" w:rsidP="00274A2F">
            <w:pPr>
              <w:spacing w:after="40" w:line="240" w:lineRule="auto"/>
              <w:jc w:val="center"/>
              <w:rPr>
                <w:rFonts w:cstheme="minorHAnsi"/>
                <w:b/>
                <w:sz w:val="20"/>
                <w:szCs w:val="20"/>
              </w:rPr>
            </w:pPr>
            <w:r w:rsidRPr="00274A2F">
              <w:rPr>
                <w:rFonts w:cstheme="minorHAnsi"/>
                <w:b/>
                <w:szCs w:val="20"/>
              </w:rPr>
              <w:t>Word Reading</w:t>
            </w:r>
          </w:p>
        </w:tc>
        <w:tc>
          <w:tcPr>
            <w:tcW w:w="2977" w:type="dxa"/>
            <w:tcBorders>
              <w:top w:val="single" w:sz="12" w:space="0" w:color="auto"/>
              <w:left w:val="single" w:sz="12" w:space="0" w:color="auto"/>
              <w:bottom w:val="single" w:sz="18" w:space="0" w:color="auto"/>
              <w:right w:val="single" w:sz="18" w:space="0" w:color="auto"/>
            </w:tcBorders>
            <w:shd w:val="clear" w:color="auto" w:fill="B6DDE8"/>
            <w:vAlign w:val="center"/>
          </w:tcPr>
          <w:p w:rsidR="00ED0173" w:rsidRPr="00274A2F" w:rsidRDefault="00ED0173" w:rsidP="00ED0173">
            <w:pPr>
              <w:spacing w:after="40" w:line="240" w:lineRule="auto"/>
              <w:jc w:val="center"/>
              <w:rPr>
                <w:rFonts w:cstheme="minorHAnsi"/>
              </w:rPr>
            </w:pPr>
            <w:r w:rsidRPr="00274A2F">
              <w:rPr>
                <w:rFonts w:cstheme="minorHAnsi"/>
                <w:b/>
              </w:rPr>
              <w:t>Comprehension</w:t>
            </w:r>
          </w:p>
          <w:p w:rsidR="008834DA" w:rsidRPr="008834DA" w:rsidRDefault="00ED0173" w:rsidP="00ED0173">
            <w:pPr>
              <w:spacing w:after="40" w:line="240" w:lineRule="auto"/>
              <w:jc w:val="center"/>
              <w:rPr>
                <w:rFonts w:cstheme="minorHAnsi"/>
                <w:b/>
                <w:sz w:val="20"/>
                <w:szCs w:val="20"/>
              </w:rPr>
            </w:pPr>
            <w:r w:rsidRPr="00274A2F">
              <w:rPr>
                <w:rFonts w:cstheme="minorHAnsi"/>
              </w:rPr>
              <w:t>Clarify</w:t>
            </w:r>
          </w:p>
        </w:tc>
        <w:tc>
          <w:tcPr>
            <w:tcW w:w="2551" w:type="dxa"/>
            <w:tcBorders>
              <w:top w:val="single" w:sz="12" w:space="0" w:color="auto"/>
              <w:left w:val="single" w:sz="12" w:space="0" w:color="auto"/>
              <w:bottom w:val="single" w:sz="18" w:space="0" w:color="auto"/>
              <w:right w:val="single" w:sz="18" w:space="0" w:color="auto"/>
            </w:tcBorders>
            <w:shd w:val="clear" w:color="auto" w:fill="B6DDE8"/>
            <w:vAlign w:val="center"/>
          </w:tcPr>
          <w:p w:rsidR="00ED0173" w:rsidRPr="00274A2F" w:rsidRDefault="00ED0173" w:rsidP="00ED0173">
            <w:pPr>
              <w:spacing w:after="40" w:line="240" w:lineRule="auto"/>
              <w:jc w:val="center"/>
              <w:rPr>
                <w:rFonts w:cstheme="minorHAnsi"/>
                <w:b/>
              </w:rPr>
            </w:pPr>
            <w:r w:rsidRPr="00274A2F">
              <w:rPr>
                <w:rFonts w:cstheme="minorHAnsi"/>
                <w:b/>
              </w:rPr>
              <w:t>Comprehension</w:t>
            </w:r>
          </w:p>
          <w:p w:rsidR="008834DA" w:rsidRPr="00274A2F" w:rsidRDefault="00ED0173" w:rsidP="00ED0173">
            <w:pPr>
              <w:spacing w:after="40" w:line="240" w:lineRule="auto"/>
              <w:jc w:val="center"/>
              <w:rPr>
                <w:rFonts w:cstheme="minorHAnsi"/>
                <w:b/>
              </w:rPr>
            </w:pPr>
            <w:r w:rsidRPr="00274A2F">
              <w:rPr>
                <w:rFonts w:cstheme="minorHAnsi"/>
              </w:rPr>
              <w:t>Monitor and Summarise</w:t>
            </w:r>
          </w:p>
        </w:tc>
        <w:tc>
          <w:tcPr>
            <w:tcW w:w="2552" w:type="dxa"/>
            <w:tcBorders>
              <w:top w:val="single" w:sz="12" w:space="0" w:color="auto"/>
              <w:left w:val="single" w:sz="12" w:space="0" w:color="auto"/>
              <w:bottom w:val="single" w:sz="18" w:space="0" w:color="auto"/>
              <w:right w:val="single" w:sz="18" w:space="0" w:color="auto"/>
            </w:tcBorders>
            <w:shd w:val="clear" w:color="auto" w:fill="B6DDE8"/>
            <w:vAlign w:val="center"/>
          </w:tcPr>
          <w:p w:rsidR="00ED0173" w:rsidRPr="00274A2F" w:rsidRDefault="00ED0173" w:rsidP="00ED0173">
            <w:pPr>
              <w:spacing w:after="40" w:line="240" w:lineRule="auto"/>
              <w:jc w:val="center"/>
              <w:rPr>
                <w:rFonts w:cstheme="minorHAnsi"/>
                <w:b/>
              </w:rPr>
            </w:pPr>
            <w:r w:rsidRPr="00274A2F">
              <w:rPr>
                <w:rFonts w:cstheme="minorHAnsi"/>
                <w:b/>
              </w:rPr>
              <w:t>Comprehension</w:t>
            </w:r>
          </w:p>
          <w:p w:rsidR="008834DA" w:rsidRPr="00274A2F" w:rsidRDefault="00ED0173" w:rsidP="00ED0173">
            <w:pPr>
              <w:spacing w:after="40" w:line="240" w:lineRule="auto"/>
              <w:jc w:val="center"/>
              <w:rPr>
                <w:rFonts w:cstheme="minorHAnsi"/>
                <w:b/>
              </w:rPr>
            </w:pPr>
            <w:r w:rsidRPr="00274A2F">
              <w:rPr>
                <w:rFonts w:cstheme="minorHAnsi"/>
              </w:rPr>
              <w:t>Select and Retrieve</w:t>
            </w:r>
          </w:p>
        </w:tc>
        <w:tc>
          <w:tcPr>
            <w:tcW w:w="2551" w:type="dxa"/>
            <w:tcBorders>
              <w:top w:val="single" w:sz="12" w:space="0" w:color="auto"/>
              <w:left w:val="single" w:sz="12" w:space="0" w:color="auto"/>
              <w:bottom w:val="single" w:sz="18" w:space="0" w:color="auto"/>
              <w:right w:val="single" w:sz="18" w:space="0" w:color="auto"/>
            </w:tcBorders>
            <w:shd w:val="clear" w:color="auto" w:fill="B6DDE8"/>
            <w:vAlign w:val="center"/>
          </w:tcPr>
          <w:p w:rsidR="00ED0173" w:rsidRPr="00274A2F" w:rsidRDefault="00ED0173" w:rsidP="00ED0173">
            <w:pPr>
              <w:spacing w:after="40" w:line="240" w:lineRule="auto"/>
              <w:jc w:val="center"/>
              <w:rPr>
                <w:rFonts w:cstheme="minorHAnsi"/>
                <w:b/>
              </w:rPr>
            </w:pPr>
            <w:r w:rsidRPr="00274A2F">
              <w:rPr>
                <w:rFonts w:cstheme="minorHAnsi"/>
                <w:b/>
              </w:rPr>
              <w:t>Comprehension</w:t>
            </w:r>
          </w:p>
          <w:p w:rsidR="008834DA" w:rsidRPr="00274A2F" w:rsidRDefault="00ED0173" w:rsidP="00ED0173">
            <w:pPr>
              <w:spacing w:after="40" w:line="240" w:lineRule="auto"/>
              <w:jc w:val="center"/>
              <w:rPr>
                <w:rFonts w:cstheme="minorHAnsi"/>
                <w:b/>
              </w:rPr>
            </w:pPr>
            <w:r w:rsidRPr="00274A2F">
              <w:rPr>
                <w:rFonts w:cstheme="minorHAnsi"/>
              </w:rPr>
              <w:t>Respond and Explain</w:t>
            </w:r>
          </w:p>
        </w:tc>
        <w:tc>
          <w:tcPr>
            <w:tcW w:w="2412" w:type="dxa"/>
            <w:tcBorders>
              <w:top w:val="single" w:sz="12" w:space="0" w:color="auto"/>
              <w:left w:val="single" w:sz="12" w:space="0" w:color="auto"/>
              <w:bottom w:val="single" w:sz="18" w:space="0" w:color="auto"/>
              <w:right w:val="single" w:sz="18" w:space="0" w:color="auto"/>
            </w:tcBorders>
            <w:shd w:val="clear" w:color="auto" w:fill="B6DDE8"/>
            <w:vAlign w:val="center"/>
          </w:tcPr>
          <w:p w:rsidR="008834DA" w:rsidRPr="00274A2F" w:rsidRDefault="00ED0173" w:rsidP="00274A2F">
            <w:pPr>
              <w:spacing w:after="40" w:line="240" w:lineRule="auto"/>
              <w:jc w:val="center"/>
              <w:rPr>
                <w:rFonts w:cstheme="minorHAnsi"/>
                <w:b/>
              </w:rPr>
            </w:pPr>
            <w:r w:rsidRPr="008834DA">
              <w:rPr>
                <w:rFonts w:cstheme="minorHAnsi"/>
                <w:b/>
              </w:rPr>
              <w:t>Inference</w:t>
            </w:r>
          </w:p>
        </w:tc>
        <w:tc>
          <w:tcPr>
            <w:tcW w:w="2552" w:type="dxa"/>
            <w:tcBorders>
              <w:top w:val="single" w:sz="12" w:space="0" w:color="auto"/>
              <w:left w:val="single" w:sz="12" w:space="0" w:color="auto"/>
              <w:bottom w:val="single" w:sz="18" w:space="0" w:color="auto"/>
              <w:right w:val="single" w:sz="18" w:space="0" w:color="auto"/>
            </w:tcBorders>
            <w:shd w:val="clear" w:color="auto" w:fill="B6DDE8"/>
            <w:vAlign w:val="center"/>
          </w:tcPr>
          <w:p w:rsidR="008834DA" w:rsidRPr="008834DA" w:rsidRDefault="00ED0173" w:rsidP="00274A2F">
            <w:pPr>
              <w:spacing w:after="40" w:line="240" w:lineRule="auto"/>
              <w:jc w:val="center"/>
              <w:rPr>
                <w:rFonts w:cstheme="minorHAnsi"/>
                <w:b/>
                <w:sz w:val="20"/>
                <w:szCs w:val="20"/>
              </w:rPr>
            </w:pPr>
            <w:r w:rsidRPr="00CB2D43">
              <w:rPr>
                <w:rFonts w:cstheme="minorHAnsi"/>
                <w:b/>
              </w:rPr>
              <w:t>Language for Effect</w:t>
            </w:r>
          </w:p>
        </w:tc>
        <w:tc>
          <w:tcPr>
            <w:tcW w:w="2552" w:type="dxa"/>
            <w:tcBorders>
              <w:top w:val="single" w:sz="12" w:space="0" w:color="auto"/>
              <w:left w:val="single" w:sz="12" w:space="0" w:color="auto"/>
              <w:bottom w:val="single" w:sz="18" w:space="0" w:color="auto"/>
              <w:right w:val="single" w:sz="18" w:space="0" w:color="auto"/>
            </w:tcBorders>
            <w:shd w:val="clear" w:color="auto" w:fill="B6DDE8"/>
            <w:vAlign w:val="center"/>
          </w:tcPr>
          <w:p w:rsidR="008834DA" w:rsidRPr="00CB2D43" w:rsidRDefault="00ED0173" w:rsidP="00ED0173">
            <w:pPr>
              <w:spacing w:after="40" w:line="240" w:lineRule="auto"/>
              <w:jc w:val="center"/>
              <w:rPr>
                <w:rFonts w:cstheme="minorHAnsi"/>
                <w:b/>
                <w:sz w:val="20"/>
                <w:szCs w:val="20"/>
              </w:rPr>
            </w:pPr>
            <w:r w:rsidRPr="008834DA">
              <w:rPr>
                <w:rFonts w:cstheme="minorHAnsi"/>
                <w:b/>
              </w:rPr>
              <w:t>Themes and Conventions</w:t>
            </w:r>
            <w:r w:rsidRPr="00CB2D43">
              <w:rPr>
                <w:rFonts w:cstheme="minorHAnsi"/>
                <w:b/>
              </w:rPr>
              <w:t xml:space="preserve"> </w:t>
            </w:r>
          </w:p>
        </w:tc>
      </w:tr>
      <w:tr w:rsidR="00750311" w:rsidRPr="00E541AB" w:rsidTr="00652D61">
        <w:trPr>
          <w:cantSplit/>
          <w:trHeight w:val="5564"/>
        </w:trPr>
        <w:tc>
          <w:tcPr>
            <w:tcW w:w="1133" w:type="dxa"/>
            <w:gridSpan w:val="3"/>
            <w:tcBorders>
              <w:top w:val="single" w:sz="12" w:space="0" w:color="auto"/>
              <w:left w:val="single" w:sz="18" w:space="0" w:color="auto"/>
              <w:bottom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8B6CE9" w:rsidRPr="002A39F1" w:rsidRDefault="008B6CE9" w:rsidP="00842EAC">
            <w:pPr>
              <w:spacing w:after="40" w:line="240" w:lineRule="auto"/>
              <w:ind w:left="113" w:right="113"/>
              <w:jc w:val="center"/>
              <w:rPr>
                <w:rFonts w:cstheme="minorHAnsi"/>
                <w:b/>
                <w:sz w:val="38"/>
                <w:szCs w:val="20"/>
              </w:rPr>
            </w:pPr>
            <w:r w:rsidRPr="002A39F1">
              <w:rPr>
                <w:rFonts w:cstheme="minorHAnsi"/>
                <w:b/>
                <w:sz w:val="38"/>
                <w:szCs w:val="20"/>
              </w:rPr>
              <w:t>Phase 1</w:t>
            </w:r>
          </w:p>
        </w:tc>
        <w:tc>
          <w:tcPr>
            <w:tcW w:w="3262" w:type="dxa"/>
            <w:tcBorders>
              <w:top w:val="single" w:sz="12" w:space="0" w:color="auto"/>
              <w:left w:val="single" w:sz="18" w:space="0" w:color="auto"/>
              <w:bottom w:val="single" w:sz="18" w:space="0" w:color="auto"/>
              <w:right w:val="single" w:sz="12" w:space="0" w:color="auto"/>
            </w:tcBorders>
            <w:shd w:val="clear" w:color="auto" w:fill="auto"/>
          </w:tcPr>
          <w:p w:rsidR="008B6CE9" w:rsidRPr="00B22BC1" w:rsidRDefault="008B6CE9" w:rsidP="00667B1D">
            <w:pPr>
              <w:pStyle w:val="bulletundertext"/>
              <w:numPr>
                <w:ilvl w:val="0"/>
                <w:numId w:val="7"/>
              </w:numPr>
              <w:spacing w:after="40" w:line="240" w:lineRule="auto"/>
              <w:ind w:left="417" w:hanging="283"/>
              <w:rPr>
                <w:rFonts w:asciiTheme="minorHAnsi" w:hAnsiTheme="minorHAnsi" w:cstheme="minorHAnsi"/>
                <w:color w:val="FF0000"/>
                <w:sz w:val="20"/>
                <w:szCs w:val="20"/>
              </w:rPr>
            </w:pPr>
            <w:r w:rsidRPr="00912FD6">
              <w:rPr>
                <w:rFonts w:asciiTheme="minorHAnsi" w:hAnsiTheme="minorHAnsi" w:cstheme="minorHAnsi"/>
                <w:b/>
                <w:i/>
                <w:sz w:val="20"/>
                <w:szCs w:val="20"/>
              </w:rPr>
              <w:t>Respond speedily with the correct sound to graphemes (letters or groups of letters) for all 40+ phonemes, including, where applicable, alternative sounds for graphemes</w:t>
            </w:r>
            <w:r w:rsidR="00B22BC1">
              <w:rPr>
                <w:rFonts w:asciiTheme="minorHAnsi" w:hAnsiTheme="minorHAnsi" w:cstheme="minorHAnsi"/>
                <w:b/>
                <w:i/>
                <w:sz w:val="20"/>
                <w:szCs w:val="20"/>
              </w:rPr>
              <w:t xml:space="preserve"> </w:t>
            </w:r>
            <w:r w:rsidR="00B22BC1" w:rsidRPr="00B22BC1">
              <w:rPr>
                <w:rFonts w:asciiTheme="minorHAnsi" w:hAnsiTheme="minorHAnsi" w:cstheme="minorHAnsi"/>
                <w:color w:val="FF0000"/>
                <w:sz w:val="20"/>
                <w:szCs w:val="20"/>
              </w:rPr>
              <w:t>that have been taught</w:t>
            </w:r>
          </w:p>
          <w:p w:rsidR="00936E7C" w:rsidRPr="00912FD6" w:rsidRDefault="00936E7C" w:rsidP="00667B1D">
            <w:pPr>
              <w:pStyle w:val="bulletundertext"/>
              <w:numPr>
                <w:ilvl w:val="0"/>
                <w:numId w:val="0"/>
              </w:numPr>
              <w:spacing w:after="40" w:line="240" w:lineRule="auto"/>
              <w:ind w:left="417" w:hanging="283"/>
              <w:rPr>
                <w:rFonts w:asciiTheme="minorHAnsi" w:hAnsiTheme="minorHAnsi" w:cstheme="minorHAnsi"/>
                <w:b/>
                <w:i/>
                <w:sz w:val="20"/>
                <w:szCs w:val="20"/>
              </w:rPr>
            </w:pPr>
          </w:p>
          <w:p w:rsidR="008B6CE9" w:rsidRPr="00912FD6" w:rsidRDefault="008B6CE9" w:rsidP="00667B1D">
            <w:pPr>
              <w:pStyle w:val="bulletundertext"/>
              <w:numPr>
                <w:ilvl w:val="0"/>
                <w:numId w:val="7"/>
              </w:numPr>
              <w:spacing w:after="40" w:line="240" w:lineRule="auto"/>
              <w:ind w:left="417" w:hanging="283"/>
              <w:rPr>
                <w:rFonts w:asciiTheme="minorHAnsi" w:hAnsiTheme="minorHAnsi" w:cstheme="minorHAnsi"/>
                <w:b/>
                <w:i/>
                <w:sz w:val="20"/>
                <w:szCs w:val="20"/>
              </w:rPr>
            </w:pPr>
            <w:r w:rsidRPr="00912FD6">
              <w:rPr>
                <w:rFonts w:asciiTheme="minorHAnsi" w:hAnsiTheme="minorHAnsi" w:cstheme="minorHAnsi"/>
                <w:b/>
                <w:i/>
                <w:sz w:val="20"/>
                <w:szCs w:val="20"/>
              </w:rPr>
              <w:t>Read accurately by blending sounds in unfamiliar words containing GPCs that have been taught</w:t>
            </w:r>
          </w:p>
          <w:p w:rsidR="00936E7C" w:rsidRPr="00912FD6" w:rsidRDefault="00936E7C" w:rsidP="00667B1D">
            <w:pPr>
              <w:pStyle w:val="bulletundertext"/>
              <w:numPr>
                <w:ilvl w:val="0"/>
                <w:numId w:val="0"/>
              </w:numPr>
              <w:spacing w:after="40" w:line="240" w:lineRule="auto"/>
              <w:ind w:left="417" w:hanging="283"/>
              <w:rPr>
                <w:rFonts w:asciiTheme="minorHAnsi" w:hAnsiTheme="minorHAnsi" w:cstheme="minorHAnsi"/>
                <w:b/>
                <w:i/>
                <w:sz w:val="20"/>
                <w:szCs w:val="20"/>
              </w:rPr>
            </w:pPr>
          </w:p>
          <w:p w:rsidR="008B6CE9" w:rsidRPr="00B22BC1" w:rsidRDefault="008B6CE9" w:rsidP="00667B1D">
            <w:pPr>
              <w:pStyle w:val="bulletundertext"/>
              <w:numPr>
                <w:ilvl w:val="0"/>
                <w:numId w:val="7"/>
              </w:numPr>
              <w:spacing w:after="40" w:line="240" w:lineRule="auto"/>
              <w:ind w:left="417" w:hanging="283"/>
              <w:rPr>
                <w:rFonts w:asciiTheme="minorHAnsi" w:hAnsiTheme="minorHAnsi" w:cstheme="minorHAnsi"/>
                <w:color w:val="FF0000"/>
                <w:sz w:val="20"/>
                <w:szCs w:val="20"/>
              </w:rPr>
            </w:pPr>
            <w:r w:rsidRPr="00912FD6">
              <w:rPr>
                <w:rFonts w:asciiTheme="minorHAnsi" w:hAnsiTheme="minorHAnsi" w:cstheme="minorHAnsi"/>
                <w:b/>
                <w:i/>
                <w:sz w:val="20"/>
                <w:szCs w:val="20"/>
              </w:rPr>
              <w:t>Read common exception words</w:t>
            </w:r>
            <w:r w:rsidR="00B22BC1" w:rsidRPr="00B22BC1">
              <w:rPr>
                <w:rFonts w:asciiTheme="minorHAnsi" w:hAnsiTheme="minorHAnsi" w:cstheme="minorHAnsi"/>
                <w:color w:val="FF0000"/>
                <w:sz w:val="20"/>
                <w:szCs w:val="20"/>
              </w:rPr>
              <w:t xml:space="preserve"> that have been taught</w:t>
            </w:r>
            <w:r w:rsidRPr="00912FD6">
              <w:rPr>
                <w:rFonts w:asciiTheme="minorHAnsi" w:hAnsiTheme="minorHAnsi" w:cstheme="minorHAnsi"/>
                <w:sz w:val="20"/>
                <w:szCs w:val="20"/>
              </w:rPr>
              <w:t>, noting unusual correspondences between spelling and sound and where these occur in the word</w:t>
            </w:r>
            <w:r w:rsidR="00B22BC1" w:rsidRPr="00B22BC1">
              <w:rPr>
                <w:rFonts w:asciiTheme="minorHAnsi" w:hAnsiTheme="minorHAnsi" w:cstheme="minorHAnsi"/>
                <w:color w:val="FF0000"/>
                <w:sz w:val="20"/>
                <w:szCs w:val="20"/>
              </w:rPr>
              <w:t xml:space="preserve"> </w:t>
            </w:r>
          </w:p>
          <w:p w:rsidR="00936E7C" w:rsidRPr="00912FD6" w:rsidRDefault="00936E7C" w:rsidP="00667B1D">
            <w:pPr>
              <w:pStyle w:val="bulletundertext"/>
              <w:numPr>
                <w:ilvl w:val="0"/>
                <w:numId w:val="0"/>
              </w:numPr>
              <w:spacing w:after="40" w:line="240" w:lineRule="auto"/>
              <w:ind w:left="417" w:hanging="283"/>
              <w:rPr>
                <w:rFonts w:asciiTheme="minorHAnsi" w:hAnsiTheme="minorHAnsi" w:cstheme="minorHAnsi"/>
                <w:sz w:val="20"/>
                <w:szCs w:val="20"/>
              </w:rPr>
            </w:pPr>
          </w:p>
          <w:p w:rsidR="00A9704D" w:rsidRPr="00ED0173" w:rsidRDefault="008B6CE9" w:rsidP="00667B1D">
            <w:pPr>
              <w:pStyle w:val="bulletundernumbered"/>
              <w:numPr>
                <w:ilvl w:val="0"/>
                <w:numId w:val="7"/>
              </w:numPr>
              <w:spacing w:after="40" w:line="240" w:lineRule="auto"/>
              <w:ind w:left="417" w:right="132" w:hanging="283"/>
              <w:rPr>
                <w:rFonts w:asciiTheme="minorHAnsi" w:hAnsiTheme="minorHAnsi" w:cstheme="minorHAnsi"/>
                <w:color w:val="FF0000"/>
                <w:sz w:val="20"/>
                <w:szCs w:val="20"/>
              </w:rPr>
            </w:pPr>
            <w:r w:rsidRPr="00912FD6">
              <w:rPr>
                <w:rFonts w:asciiTheme="minorHAnsi" w:hAnsiTheme="minorHAnsi" w:cstheme="minorHAnsi"/>
                <w:b/>
                <w:i/>
                <w:sz w:val="20"/>
                <w:szCs w:val="20"/>
              </w:rPr>
              <w:t>Read aloud accurately books that are consistent with their developing phonic knowledge and that do not require them to use other strategies to work out words</w:t>
            </w:r>
          </w:p>
        </w:tc>
        <w:tc>
          <w:tcPr>
            <w:tcW w:w="2977" w:type="dxa"/>
            <w:tcBorders>
              <w:top w:val="single" w:sz="12" w:space="0" w:color="auto"/>
              <w:left w:val="single" w:sz="12" w:space="0" w:color="auto"/>
              <w:bottom w:val="single" w:sz="18" w:space="0" w:color="auto"/>
              <w:right w:val="single" w:sz="18" w:space="0" w:color="auto"/>
            </w:tcBorders>
            <w:shd w:val="clear" w:color="auto" w:fill="auto"/>
          </w:tcPr>
          <w:p w:rsidR="00ED0173" w:rsidRPr="00BD229E" w:rsidRDefault="00ED0173" w:rsidP="00667B1D">
            <w:pPr>
              <w:pStyle w:val="bulletundernumbered"/>
              <w:numPr>
                <w:ilvl w:val="0"/>
                <w:numId w:val="7"/>
              </w:numPr>
              <w:spacing w:after="40" w:line="240" w:lineRule="auto"/>
              <w:ind w:hanging="228"/>
              <w:rPr>
                <w:rFonts w:asciiTheme="minorHAnsi" w:hAnsiTheme="minorHAnsi" w:cstheme="minorHAnsi"/>
                <w:color w:val="FF0000"/>
                <w:sz w:val="20"/>
                <w:szCs w:val="20"/>
              </w:rPr>
            </w:pPr>
            <w:r w:rsidRPr="00BD229E">
              <w:rPr>
                <w:rFonts w:asciiTheme="minorHAnsi" w:hAnsiTheme="minorHAnsi" w:cstheme="minorHAnsi"/>
                <w:b/>
                <w:i/>
                <w:sz w:val="20"/>
                <w:szCs w:val="20"/>
              </w:rPr>
              <w:t>Understand both the books they can already read accurately and fluently</w:t>
            </w:r>
            <w:r w:rsidR="00B22BC1">
              <w:rPr>
                <w:rFonts w:asciiTheme="minorHAnsi" w:hAnsiTheme="minorHAnsi" w:cstheme="minorHAnsi"/>
                <w:b/>
                <w:i/>
                <w:sz w:val="20"/>
                <w:szCs w:val="20"/>
              </w:rPr>
              <w:t>,</w:t>
            </w:r>
            <w:r w:rsidRPr="00BD229E">
              <w:rPr>
                <w:rFonts w:asciiTheme="minorHAnsi" w:hAnsiTheme="minorHAnsi" w:cstheme="minorHAnsi"/>
                <w:b/>
                <w:i/>
                <w:sz w:val="20"/>
                <w:szCs w:val="20"/>
              </w:rPr>
              <w:t xml:space="preserve"> and those they listen to </w:t>
            </w:r>
          </w:p>
          <w:p w:rsidR="008B6CE9" w:rsidRPr="00912FD6" w:rsidRDefault="008B6CE9" w:rsidP="0079312C">
            <w:pPr>
              <w:pStyle w:val="bulletundertext"/>
              <w:numPr>
                <w:ilvl w:val="0"/>
                <w:numId w:val="0"/>
              </w:numPr>
              <w:spacing w:after="40" w:line="240" w:lineRule="auto"/>
              <w:rPr>
                <w:rFonts w:cstheme="minorHAnsi"/>
                <w:sz w:val="20"/>
                <w:szCs w:val="20"/>
              </w:rPr>
            </w:pPr>
          </w:p>
        </w:tc>
        <w:tc>
          <w:tcPr>
            <w:tcW w:w="2551" w:type="dxa"/>
            <w:tcBorders>
              <w:top w:val="single" w:sz="12" w:space="0" w:color="auto"/>
              <w:left w:val="single" w:sz="12" w:space="0" w:color="auto"/>
              <w:bottom w:val="single" w:sz="18" w:space="0" w:color="auto"/>
              <w:right w:val="single" w:sz="18" w:space="0" w:color="auto"/>
            </w:tcBorders>
          </w:tcPr>
          <w:p w:rsidR="00FF487C" w:rsidRPr="00912FD6" w:rsidRDefault="0079312C" w:rsidP="00667B1D">
            <w:pPr>
              <w:pStyle w:val="bulletundernumbered"/>
              <w:numPr>
                <w:ilvl w:val="0"/>
                <w:numId w:val="4"/>
              </w:numPr>
              <w:spacing w:after="40" w:line="240" w:lineRule="auto"/>
              <w:ind w:right="122" w:hanging="225"/>
              <w:rPr>
                <w:rFonts w:asciiTheme="minorHAnsi" w:hAnsiTheme="minorHAnsi" w:cstheme="minorHAnsi"/>
                <w:color w:val="FF0000"/>
                <w:sz w:val="20"/>
                <w:szCs w:val="20"/>
              </w:rPr>
            </w:pPr>
            <w:r w:rsidRPr="00615415">
              <w:rPr>
                <w:rFonts w:asciiTheme="minorHAnsi" w:hAnsiTheme="minorHAnsi" w:cstheme="minorHAnsi"/>
                <w:b/>
                <w:i/>
                <w:sz w:val="20"/>
                <w:szCs w:val="20"/>
              </w:rPr>
              <w:t>Check that the text makes sense to them as they read and correcting inaccurate reading</w:t>
            </w:r>
          </w:p>
        </w:tc>
        <w:tc>
          <w:tcPr>
            <w:tcW w:w="2552" w:type="dxa"/>
            <w:tcBorders>
              <w:top w:val="single" w:sz="12" w:space="0" w:color="auto"/>
              <w:left w:val="single" w:sz="12" w:space="0" w:color="auto"/>
              <w:bottom w:val="single" w:sz="18" w:space="0" w:color="auto"/>
              <w:right w:val="single" w:sz="18" w:space="0" w:color="auto"/>
            </w:tcBorders>
          </w:tcPr>
          <w:p w:rsidR="00ED0173" w:rsidRPr="0079312C" w:rsidRDefault="00ED0173" w:rsidP="00667B1D">
            <w:pPr>
              <w:pStyle w:val="bulletundernumbered"/>
              <w:numPr>
                <w:ilvl w:val="0"/>
                <w:numId w:val="4"/>
              </w:numPr>
              <w:spacing w:after="40" w:line="240" w:lineRule="auto"/>
              <w:ind w:hanging="225"/>
              <w:rPr>
                <w:rFonts w:asciiTheme="minorHAnsi" w:hAnsiTheme="minorHAnsi" w:cstheme="minorHAnsi"/>
                <w:color w:val="FF0000"/>
                <w:sz w:val="20"/>
                <w:szCs w:val="20"/>
              </w:rPr>
            </w:pPr>
            <w:r w:rsidRPr="00912FD6">
              <w:rPr>
                <w:rFonts w:asciiTheme="minorHAnsi" w:hAnsiTheme="minorHAnsi" w:cstheme="minorHAnsi"/>
                <w:sz w:val="20"/>
                <w:szCs w:val="20"/>
              </w:rPr>
              <w:t>Participate in discussion about what is read to them, taking turns and listening to what others say</w:t>
            </w:r>
          </w:p>
          <w:p w:rsidR="0079312C" w:rsidRDefault="0079312C" w:rsidP="0079312C">
            <w:pPr>
              <w:pStyle w:val="bulletundernumbered"/>
              <w:numPr>
                <w:ilvl w:val="0"/>
                <w:numId w:val="0"/>
              </w:numPr>
              <w:spacing w:after="40" w:line="240" w:lineRule="auto"/>
              <w:ind w:left="924" w:hanging="357"/>
              <w:rPr>
                <w:rFonts w:asciiTheme="minorHAnsi" w:hAnsiTheme="minorHAnsi" w:cstheme="minorHAnsi"/>
                <w:sz w:val="20"/>
                <w:szCs w:val="20"/>
              </w:rPr>
            </w:pPr>
          </w:p>
          <w:p w:rsidR="0079312C" w:rsidRPr="00912FD6" w:rsidRDefault="0079312C" w:rsidP="0079312C">
            <w:pPr>
              <w:pStyle w:val="bulletundernumbered"/>
              <w:numPr>
                <w:ilvl w:val="0"/>
                <w:numId w:val="0"/>
              </w:numPr>
              <w:spacing w:after="40" w:line="240" w:lineRule="auto"/>
              <w:rPr>
                <w:rFonts w:asciiTheme="minorHAnsi" w:hAnsiTheme="minorHAnsi" w:cstheme="minorHAnsi"/>
                <w:color w:val="FF0000"/>
                <w:sz w:val="20"/>
                <w:szCs w:val="20"/>
              </w:rPr>
            </w:pPr>
          </w:p>
          <w:p w:rsidR="008B6CE9" w:rsidRPr="00912FD6" w:rsidRDefault="008B6CE9" w:rsidP="00B93B20">
            <w:pPr>
              <w:pStyle w:val="bulletundernumbered"/>
              <w:numPr>
                <w:ilvl w:val="0"/>
                <w:numId w:val="0"/>
              </w:numPr>
              <w:spacing w:after="40" w:line="240" w:lineRule="auto"/>
              <w:rPr>
                <w:rFonts w:asciiTheme="minorHAnsi" w:hAnsiTheme="minorHAnsi" w:cstheme="minorHAnsi"/>
                <w:color w:val="FF0000"/>
                <w:sz w:val="20"/>
                <w:szCs w:val="20"/>
              </w:rPr>
            </w:pPr>
          </w:p>
        </w:tc>
        <w:tc>
          <w:tcPr>
            <w:tcW w:w="2551" w:type="dxa"/>
            <w:tcBorders>
              <w:top w:val="single" w:sz="12" w:space="0" w:color="auto"/>
              <w:left w:val="single" w:sz="12" w:space="0" w:color="auto"/>
              <w:bottom w:val="single" w:sz="18" w:space="0" w:color="auto"/>
              <w:right w:val="single" w:sz="18" w:space="0" w:color="auto"/>
            </w:tcBorders>
          </w:tcPr>
          <w:p w:rsidR="00A523DF" w:rsidRPr="00615415" w:rsidRDefault="00A523DF" w:rsidP="00667B1D">
            <w:pPr>
              <w:pStyle w:val="bulletundertext"/>
              <w:numPr>
                <w:ilvl w:val="0"/>
                <w:numId w:val="4"/>
              </w:numPr>
              <w:spacing w:after="40" w:line="240" w:lineRule="auto"/>
              <w:ind w:hanging="225"/>
              <w:rPr>
                <w:rFonts w:asciiTheme="minorHAnsi" w:hAnsiTheme="minorHAnsi" w:cstheme="minorHAnsi"/>
                <w:i/>
                <w:sz w:val="20"/>
                <w:szCs w:val="20"/>
              </w:rPr>
            </w:pPr>
            <w:r w:rsidRPr="00D96291">
              <w:rPr>
                <w:rFonts w:asciiTheme="minorHAnsi" w:hAnsiTheme="minorHAnsi" w:cstheme="minorHAnsi"/>
                <w:sz w:val="20"/>
                <w:szCs w:val="20"/>
              </w:rPr>
              <w:t>Develop pleasure in reading, motivation to read, vocabulary and understanding by</w:t>
            </w:r>
            <w:r w:rsidRPr="00615415">
              <w:rPr>
                <w:rFonts w:asciiTheme="minorHAnsi" w:hAnsiTheme="minorHAnsi" w:cstheme="minorHAnsi"/>
                <w:i/>
                <w:sz w:val="20"/>
                <w:szCs w:val="20"/>
              </w:rPr>
              <w:t xml:space="preserve"> </w:t>
            </w:r>
            <w:r w:rsidRPr="00615415">
              <w:rPr>
                <w:rFonts w:asciiTheme="minorHAnsi" w:hAnsiTheme="minorHAnsi" w:cstheme="minorHAnsi"/>
                <w:sz w:val="20"/>
                <w:szCs w:val="20"/>
              </w:rPr>
              <w:t>being encouraged to link what they read or hear read to their own experiences</w:t>
            </w:r>
          </w:p>
          <w:p w:rsidR="002457FD" w:rsidRPr="00615415" w:rsidRDefault="002457FD" w:rsidP="00667B1D">
            <w:pPr>
              <w:pStyle w:val="bulletundertext"/>
              <w:numPr>
                <w:ilvl w:val="0"/>
                <w:numId w:val="0"/>
              </w:numPr>
              <w:spacing w:after="40" w:line="240" w:lineRule="auto"/>
              <w:ind w:left="357" w:hanging="225"/>
              <w:rPr>
                <w:rFonts w:asciiTheme="minorHAnsi" w:hAnsiTheme="minorHAnsi" w:cstheme="minorHAnsi"/>
                <w:i/>
                <w:sz w:val="20"/>
                <w:szCs w:val="20"/>
              </w:rPr>
            </w:pPr>
          </w:p>
          <w:p w:rsidR="002457FD" w:rsidRPr="00615415" w:rsidRDefault="002457FD" w:rsidP="00667B1D">
            <w:pPr>
              <w:pStyle w:val="bulletundernumbered"/>
              <w:numPr>
                <w:ilvl w:val="0"/>
                <w:numId w:val="4"/>
              </w:numPr>
              <w:spacing w:after="40" w:line="240" w:lineRule="auto"/>
              <w:ind w:hanging="225"/>
              <w:rPr>
                <w:rFonts w:asciiTheme="minorHAnsi" w:hAnsiTheme="minorHAnsi" w:cstheme="minorHAnsi"/>
                <w:i/>
                <w:sz w:val="20"/>
                <w:szCs w:val="20"/>
              </w:rPr>
            </w:pPr>
            <w:r w:rsidRPr="00615415">
              <w:rPr>
                <w:rFonts w:asciiTheme="minorHAnsi" w:hAnsiTheme="minorHAnsi" w:cstheme="minorHAnsi"/>
                <w:color w:val="FF0000"/>
                <w:sz w:val="20"/>
                <w:szCs w:val="20"/>
              </w:rPr>
              <w:t>Ask questions and express opinions about main events and characters in stories</w:t>
            </w:r>
          </w:p>
          <w:p w:rsidR="008B6CE9" w:rsidRPr="00912FD6" w:rsidRDefault="008B6CE9" w:rsidP="00A523DF">
            <w:pPr>
              <w:pStyle w:val="bulletundernumbered"/>
              <w:numPr>
                <w:ilvl w:val="0"/>
                <w:numId w:val="0"/>
              </w:numPr>
              <w:spacing w:after="40" w:line="240" w:lineRule="auto"/>
              <w:ind w:left="357"/>
              <w:rPr>
                <w:rFonts w:asciiTheme="minorHAnsi" w:hAnsiTheme="minorHAnsi" w:cstheme="minorHAnsi"/>
                <w:b/>
                <w:i/>
                <w:sz w:val="20"/>
                <w:szCs w:val="20"/>
              </w:rPr>
            </w:pPr>
          </w:p>
        </w:tc>
        <w:tc>
          <w:tcPr>
            <w:tcW w:w="2412" w:type="dxa"/>
            <w:tcBorders>
              <w:top w:val="single" w:sz="12" w:space="0" w:color="auto"/>
              <w:left w:val="single" w:sz="12" w:space="0" w:color="auto"/>
              <w:bottom w:val="single" w:sz="18" w:space="0" w:color="auto"/>
              <w:right w:val="single" w:sz="18" w:space="0" w:color="auto"/>
            </w:tcBorders>
          </w:tcPr>
          <w:p w:rsidR="00ED0173" w:rsidRPr="00912FD6" w:rsidRDefault="00ED0173" w:rsidP="00667B1D">
            <w:pPr>
              <w:pStyle w:val="bulletundernumbered"/>
              <w:numPr>
                <w:ilvl w:val="0"/>
                <w:numId w:val="18"/>
              </w:numPr>
              <w:spacing w:after="40" w:line="240" w:lineRule="auto"/>
              <w:ind w:hanging="228"/>
              <w:rPr>
                <w:rFonts w:asciiTheme="minorHAnsi" w:hAnsiTheme="minorHAnsi" w:cstheme="minorHAnsi"/>
                <w:b/>
                <w:i/>
                <w:sz w:val="20"/>
                <w:szCs w:val="20"/>
              </w:rPr>
            </w:pPr>
            <w:r w:rsidRPr="00912FD6">
              <w:rPr>
                <w:rFonts w:asciiTheme="minorHAnsi" w:hAnsiTheme="minorHAnsi" w:cstheme="minorHAnsi"/>
                <w:b/>
                <w:i/>
                <w:sz w:val="20"/>
                <w:szCs w:val="20"/>
              </w:rPr>
              <w:t>Predict what might happen on the basis of what has been read so far</w:t>
            </w:r>
          </w:p>
          <w:p w:rsidR="008B6CE9" w:rsidRPr="00912FD6" w:rsidRDefault="008B6CE9" w:rsidP="00B93B20">
            <w:pPr>
              <w:pStyle w:val="bulletundernumbered"/>
              <w:numPr>
                <w:ilvl w:val="0"/>
                <w:numId w:val="0"/>
              </w:numPr>
              <w:spacing w:after="40" w:line="240" w:lineRule="auto"/>
              <w:ind w:left="924" w:hanging="357"/>
              <w:rPr>
                <w:rFonts w:cstheme="minorHAnsi"/>
                <w:sz w:val="20"/>
                <w:szCs w:val="20"/>
              </w:rPr>
            </w:pPr>
          </w:p>
        </w:tc>
        <w:tc>
          <w:tcPr>
            <w:tcW w:w="2552" w:type="dxa"/>
            <w:tcBorders>
              <w:top w:val="single" w:sz="12" w:space="0" w:color="auto"/>
              <w:left w:val="single" w:sz="12" w:space="0" w:color="auto"/>
              <w:bottom w:val="single" w:sz="18" w:space="0" w:color="auto"/>
              <w:right w:val="single" w:sz="18" w:space="0" w:color="auto"/>
            </w:tcBorders>
          </w:tcPr>
          <w:p w:rsidR="00ED0173" w:rsidRPr="00912FD6" w:rsidRDefault="00ED0173" w:rsidP="00667B1D">
            <w:pPr>
              <w:pStyle w:val="bulletundernumbered"/>
              <w:numPr>
                <w:ilvl w:val="0"/>
                <w:numId w:val="18"/>
              </w:numPr>
              <w:spacing w:after="40" w:line="240" w:lineRule="auto"/>
              <w:ind w:hanging="230"/>
              <w:rPr>
                <w:rFonts w:asciiTheme="minorHAnsi" w:hAnsiTheme="minorHAnsi" w:cstheme="minorHAnsi"/>
                <w:color w:val="FF0000"/>
                <w:sz w:val="20"/>
                <w:szCs w:val="20"/>
              </w:rPr>
            </w:pPr>
            <w:r w:rsidRPr="00912FD6">
              <w:rPr>
                <w:rFonts w:asciiTheme="minorHAnsi" w:hAnsiTheme="minorHAnsi" w:cstheme="minorHAnsi"/>
                <w:sz w:val="20"/>
                <w:szCs w:val="20"/>
              </w:rPr>
              <w:t>Recognise and join in with predictable phrases</w:t>
            </w:r>
            <w:r w:rsidRPr="00912FD6">
              <w:rPr>
                <w:rFonts w:asciiTheme="minorHAnsi" w:hAnsiTheme="minorHAnsi" w:cstheme="minorHAnsi"/>
                <w:color w:val="FF0000"/>
                <w:sz w:val="20"/>
                <w:szCs w:val="20"/>
              </w:rPr>
              <w:t xml:space="preserve"> </w:t>
            </w:r>
          </w:p>
          <w:p w:rsidR="008B6CE9" w:rsidRPr="00912FD6" w:rsidRDefault="008B6CE9" w:rsidP="008E28B1">
            <w:pPr>
              <w:pStyle w:val="bulletundernumbered"/>
              <w:numPr>
                <w:ilvl w:val="0"/>
                <w:numId w:val="0"/>
              </w:numPr>
              <w:spacing w:after="40" w:line="240" w:lineRule="auto"/>
              <w:ind w:left="360"/>
              <w:rPr>
                <w:rFonts w:asciiTheme="minorHAnsi" w:hAnsiTheme="minorHAnsi" w:cstheme="minorHAnsi"/>
                <w:color w:val="FF0000"/>
                <w:sz w:val="20"/>
                <w:szCs w:val="20"/>
              </w:rPr>
            </w:pPr>
          </w:p>
        </w:tc>
        <w:tc>
          <w:tcPr>
            <w:tcW w:w="2552" w:type="dxa"/>
            <w:tcBorders>
              <w:top w:val="single" w:sz="12" w:space="0" w:color="auto"/>
              <w:left w:val="single" w:sz="12" w:space="0" w:color="auto"/>
              <w:bottom w:val="single" w:sz="18" w:space="0" w:color="auto"/>
              <w:right w:val="single" w:sz="18" w:space="0" w:color="auto"/>
            </w:tcBorders>
          </w:tcPr>
          <w:p w:rsidR="00ED0173" w:rsidRPr="00D96291" w:rsidRDefault="00ED0173" w:rsidP="00667B1D">
            <w:pPr>
              <w:pStyle w:val="bulletundernumbered"/>
              <w:numPr>
                <w:ilvl w:val="0"/>
                <w:numId w:val="7"/>
              </w:numPr>
              <w:spacing w:after="40" w:line="240" w:lineRule="auto"/>
              <w:ind w:hanging="231"/>
              <w:rPr>
                <w:rFonts w:asciiTheme="minorHAnsi" w:hAnsiTheme="minorHAnsi" w:cstheme="minorHAnsi"/>
                <w:b/>
                <w:i/>
                <w:sz w:val="20"/>
                <w:szCs w:val="20"/>
              </w:rPr>
            </w:pPr>
            <w:r w:rsidRPr="00D96291">
              <w:rPr>
                <w:rFonts w:asciiTheme="minorHAnsi" w:hAnsiTheme="minorHAnsi" w:cstheme="minorHAnsi"/>
                <w:b/>
                <w:i/>
                <w:sz w:val="20"/>
                <w:szCs w:val="20"/>
              </w:rPr>
              <w:t>Become very familiar with key stories, fairy stories and traditional tales</w:t>
            </w:r>
          </w:p>
          <w:p w:rsidR="00ED0173" w:rsidRPr="00912FD6" w:rsidRDefault="00ED0173" w:rsidP="00667B1D">
            <w:pPr>
              <w:pStyle w:val="bulletundernumbered"/>
              <w:numPr>
                <w:ilvl w:val="0"/>
                <w:numId w:val="0"/>
              </w:numPr>
              <w:spacing w:after="40" w:line="240" w:lineRule="auto"/>
              <w:ind w:left="357" w:hanging="231"/>
              <w:rPr>
                <w:rFonts w:asciiTheme="minorHAnsi" w:hAnsiTheme="minorHAnsi" w:cstheme="minorHAnsi"/>
                <w:color w:val="FF0000"/>
                <w:sz w:val="20"/>
                <w:szCs w:val="20"/>
              </w:rPr>
            </w:pPr>
          </w:p>
          <w:p w:rsidR="00ED0173" w:rsidRPr="00912FD6" w:rsidRDefault="00ED0173" w:rsidP="00667B1D">
            <w:pPr>
              <w:pStyle w:val="bulletundernumbered"/>
              <w:numPr>
                <w:ilvl w:val="0"/>
                <w:numId w:val="4"/>
              </w:numPr>
              <w:spacing w:after="40" w:line="240" w:lineRule="auto"/>
              <w:ind w:hanging="231"/>
              <w:rPr>
                <w:rFonts w:asciiTheme="minorHAnsi" w:hAnsiTheme="minorHAnsi" w:cstheme="minorHAnsi"/>
                <w:sz w:val="20"/>
                <w:szCs w:val="20"/>
              </w:rPr>
            </w:pPr>
            <w:r w:rsidRPr="00912FD6">
              <w:rPr>
                <w:rFonts w:asciiTheme="minorHAnsi" w:hAnsiTheme="minorHAnsi" w:cstheme="minorHAnsi"/>
                <w:sz w:val="20"/>
                <w:szCs w:val="20"/>
              </w:rPr>
              <w:t>Begin to appreciate rhymes and poems, and to recite some by heart</w:t>
            </w:r>
          </w:p>
          <w:p w:rsidR="00ED0173" w:rsidRPr="00912FD6" w:rsidRDefault="00ED0173" w:rsidP="00667B1D">
            <w:pPr>
              <w:pStyle w:val="bulletundernumbered"/>
              <w:numPr>
                <w:ilvl w:val="0"/>
                <w:numId w:val="0"/>
              </w:numPr>
              <w:spacing w:after="40" w:line="240" w:lineRule="auto"/>
              <w:ind w:hanging="231"/>
              <w:rPr>
                <w:rFonts w:asciiTheme="minorHAnsi" w:hAnsiTheme="minorHAnsi" w:cstheme="minorHAnsi"/>
                <w:color w:val="FF0000"/>
                <w:sz w:val="20"/>
                <w:szCs w:val="20"/>
              </w:rPr>
            </w:pPr>
          </w:p>
          <w:p w:rsidR="00BD229E" w:rsidRPr="00615415" w:rsidRDefault="00BD229E" w:rsidP="00667B1D">
            <w:pPr>
              <w:pStyle w:val="bulletundernumbered"/>
              <w:numPr>
                <w:ilvl w:val="0"/>
                <w:numId w:val="18"/>
              </w:numPr>
              <w:spacing w:after="40" w:line="240" w:lineRule="auto"/>
              <w:ind w:right="122" w:hanging="231"/>
              <w:rPr>
                <w:rFonts w:asciiTheme="minorHAnsi" w:hAnsiTheme="minorHAnsi" w:cstheme="minorHAnsi"/>
                <w:color w:val="FF0000"/>
                <w:sz w:val="22"/>
                <w:szCs w:val="22"/>
              </w:rPr>
            </w:pPr>
            <w:r w:rsidRPr="00E541AB">
              <w:rPr>
                <w:rFonts w:asciiTheme="minorHAnsi" w:hAnsiTheme="minorHAnsi" w:cstheme="minorHAnsi"/>
                <w:b/>
                <w:i/>
                <w:sz w:val="20"/>
                <w:szCs w:val="20"/>
              </w:rPr>
              <w:t>Discuss the significance of the title and events</w:t>
            </w:r>
          </w:p>
          <w:p w:rsidR="00615415" w:rsidRPr="00BD229E" w:rsidRDefault="00615415" w:rsidP="00667B1D">
            <w:pPr>
              <w:pStyle w:val="bulletundernumbered"/>
              <w:numPr>
                <w:ilvl w:val="0"/>
                <w:numId w:val="0"/>
              </w:numPr>
              <w:spacing w:after="40" w:line="240" w:lineRule="auto"/>
              <w:ind w:left="360" w:right="122" w:hanging="231"/>
              <w:rPr>
                <w:rFonts w:asciiTheme="minorHAnsi" w:hAnsiTheme="minorHAnsi" w:cstheme="minorHAnsi"/>
                <w:color w:val="FF0000"/>
                <w:sz w:val="22"/>
                <w:szCs w:val="22"/>
              </w:rPr>
            </w:pPr>
          </w:p>
          <w:p w:rsidR="00615415" w:rsidRPr="00912FD6" w:rsidRDefault="00615415" w:rsidP="00667B1D">
            <w:pPr>
              <w:pStyle w:val="bulletundernumbered"/>
              <w:numPr>
                <w:ilvl w:val="0"/>
                <w:numId w:val="18"/>
              </w:numPr>
              <w:spacing w:after="40" w:line="240" w:lineRule="auto"/>
              <w:ind w:hanging="231"/>
              <w:rPr>
                <w:rFonts w:asciiTheme="minorHAnsi" w:hAnsiTheme="minorHAnsi" w:cstheme="minorHAnsi"/>
                <w:color w:val="FF0000"/>
                <w:sz w:val="20"/>
                <w:szCs w:val="20"/>
              </w:rPr>
            </w:pPr>
            <w:r>
              <w:rPr>
                <w:rFonts w:asciiTheme="minorHAnsi" w:hAnsiTheme="minorHAnsi" w:cstheme="minorHAnsi"/>
                <w:color w:val="FF0000"/>
                <w:sz w:val="20"/>
                <w:szCs w:val="20"/>
              </w:rPr>
              <w:t>U</w:t>
            </w:r>
            <w:r w:rsidRPr="00912FD6">
              <w:rPr>
                <w:rFonts w:asciiTheme="minorHAnsi" w:hAnsiTheme="minorHAnsi" w:cstheme="minorHAnsi"/>
                <w:color w:val="FF0000"/>
                <w:sz w:val="20"/>
                <w:szCs w:val="20"/>
              </w:rPr>
              <w:t>nderstand and use terms such as story, fairy story, rhyme, poem, cover, title, author</w:t>
            </w:r>
          </w:p>
          <w:p w:rsidR="008B6CE9" w:rsidRPr="00912FD6" w:rsidRDefault="008B6CE9" w:rsidP="00BD229E">
            <w:pPr>
              <w:pStyle w:val="bulletundertext"/>
              <w:numPr>
                <w:ilvl w:val="0"/>
                <w:numId w:val="0"/>
              </w:numPr>
              <w:spacing w:after="40" w:line="240" w:lineRule="auto"/>
              <w:rPr>
                <w:rFonts w:asciiTheme="minorHAnsi" w:hAnsiTheme="minorHAnsi" w:cstheme="minorHAnsi"/>
                <w:color w:val="FF0000"/>
                <w:sz w:val="20"/>
                <w:szCs w:val="20"/>
              </w:rPr>
            </w:pPr>
          </w:p>
        </w:tc>
      </w:tr>
      <w:tr w:rsidR="00994762" w:rsidRPr="00423809" w:rsidTr="00652D61">
        <w:trPr>
          <w:cantSplit/>
          <w:trHeight w:val="3197"/>
        </w:trPr>
        <w:tc>
          <w:tcPr>
            <w:tcW w:w="283" w:type="dxa"/>
            <w:tcBorders>
              <w:top w:val="single" w:sz="18" w:space="0" w:color="auto"/>
              <w:left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994762" w:rsidRPr="00AE1A8B" w:rsidRDefault="00994762" w:rsidP="00842EAC">
            <w:pPr>
              <w:spacing w:after="40" w:line="240" w:lineRule="auto"/>
              <w:ind w:left="113" w:right="113"/>
              <w:jc w:val="center"/>
              <w:rPr>
                <w:rFonts w:cstheme="minorHAnsi"/>
                <w:b/>
                <w:sz w:val="2"/>
                <w:szCs w:val="20"/>
              </w:rPr>
            </w:pPr>
          </w:p>
        </w:tc>
        <w:tc>
          <w:tcPr>
            <w:tcW w:w="850" w:type="dxa"/>
            <w:gridSpan w:val="2"/>
            <w:tcBorders>
              <w:top w:val="single" w:sz="18" w:space="0" w:color="auto"/>
              <w:left w:val="single" w:sz="18" w:space="0" w:color="auto"/>
              <w:bottom w:val="single" w:sz="12" w:space="0" w:color="CCCCFF"/>
              <w:right w:val="single" w:sz="18" w:space="0" w:color="auto"/>
            </w:tcBorders>
            <w:shd w:val="clear" w:color="auto" w:fill="CCCCFF"/>
            <w:textDirection w:val="btLr"/>
            <w:vAlign w:val="center"/>
          </w:tcPr>
          <w:p w:rsidR="00994762" w:rsidRPr="002A39F1" w:rsidRDefault="00994762" w:rsidP="00842EAC">
            <w:pPr>
              <w:spacing w:after="40" w:line="240" w:lineRule="auto"/>
              <w:ind w:left="113" w:right="113"/>
              <w:jc w:val="center"/>
              <w:rPr>
                <w:rFonts w:cstheme="minorHAnsi"/>
                <w:b/>
                <w:sz w:val="38"/>
                <w:szCs w:val="20"/>
              </w:rPr>
            </w:pPr>
            <w:r>
              <w:rPr>
                <w:rFonts w:cstheme="minorHAnsi"/>
                <w:b/>
                <w:sz w:val="38"/>
                <w:szCs w:val="20"/>
              </w:rPr>
              <w:t>Pha</w:t>
            </w:r>
            <w:r w:rsidRPr="002A39F1">
              <w:rPr>
                <w:rFonts w:cstheme="minorHAnsi"/>
                <w:b/>
                <w:sz w:val="38"/>
                <w:szCs w:val="20"/>
              </w:rPr>
              <w:t>se 2</w:t>
            </w:r>
          </w:p>
        </w:tc>
        <w:tc>
          <w:tcPr>
            <w:tcW w:w="3262" w:type="dxa"/>
            <w:tcBorders>
              <w:top w:val="single" w:sz="18" w:space="0" w:color="auto"/>
              <w:left w:val="single" w:sz="18" w:space="0" w:color="auto"/>
              <w:bottom w:val="single" w:sz="18" w:space="0" w:color="auto"/>
              <w:right w:val="single" w:sz="12" w:space="0" w:color="auto"/>
            </w:tcBorders>
            <w:shd w:val="clear" w:color="auto" w:fill="auto"/>
            <w:vAlign w:val="center"/>
          </w:tcPr>
          <w:p w:rsidR="00C225BB" w:rsidRPr="00E541AB" w:rsidRDefault="002C59FD" w:rsidP="00667B1D">
            <w:pPr>
              <w:pStyle w:val="bulletundertext"/>
              <w:numPr>
                <w:ilvl w:val="0"/>
                <w:numId w:val="14"/>
              </w:numPr>
              <w:spacing w:after="40" w:line="240" w:lineRule="auto"/>
              <w:ind w:hanging="226"/>
              <w:rPr>
                <w:rFonts w:asciiTheme="minorHAnsi" w:hAnsiTheme="minorHAnsi" w:cstheme="minorHAnsi"/>
                <w:sz w:val="20"/>
                <w:szCs w:val="20"/>
              </w:rPr>
            </w:pPr>
            <w:r w:rsidRPr="00E541AB">
              <w:rPr>
                <w:rFonts w:asciiTheme="minorHAnsi" w:hAnsiTheme="minorHAnsi" w:cstheme="minorHAnsi"/>
                <w:sz w:val="20"/>
                <w:szCs w:val="20"/>
              </w:rPr>
              <w:t>Re-read</w:t>
            </w:r>
            <w:r w:rsidR="00C225BB" w:rsidRPr="00E541AB">
              <w:rPr>
                <w:rFonts w:asciiTheme="minorHAnsi" w:hAnsiTheme="minorHAnsi" w:cstheme="minorHAnsi"/>
                <w:sz w:val="20"/>
                <w:szCs w:val="20"/>
              </w:rPr>
              <w:t xml:space="preserve"> books to build up their fluency and confidence in word reading</w:t>
            </w:r>
            <w:r w:rsidR="004E1330" w:rsidRPr="00E541AB">
              <w:rPr>
                <w:rFonts w:asciiTheme="minorHAnsi" w:hAnsiTheme="minorHAnsi" w:cstheme="minorHAnsi"/>
                <w:sz w:val="20"/>
                <w:szCs w:val="20"/>
              </w:rPr>
              <w:br/>
            </w:r>
          </w:p>
          <w:p w:rsidR="004E1330" w:rsidRPr="00E541AB" w:rsidRDefault="00C225BB" w:rsidP="00667B1D">
            <w:pPr>
              <w:pStyle w:val="bulletundertext"/>
              <w:numPr>
                <w:ilvl w:val="0"/>
                <w:numId w:val="7"/>
              </w:numPr>
              <w:spacing w:after="40" w:line="240" w:lineRule="auto"/>
              <w:ind w:hanging="226"/>
              <w:rPr>
                <w:rFonts w:asciiTheme="minorHAnsi" w:hAnsiTheme="minorHAnsi" w:cstheme="minorHAnsi"/>
                <w:sz w:val="20"/>
                <w:szCs w:val="20"/>
              </w:rPr>
            </w:pPr>
            <w:r w:rsidRPr="00E541AB">
              <w:rPr>
                <w:rFonts w:asciiTheme="minorHAnsi" w:hAnsiTheme="minorHAnsi" w:cstheme="minorHAnsi"/>
                <w:sz w:val="20"/>
                <w:szCs w:val="20"/>
              </w:rPr>
              <w:t>Read other words of more than one syllable that contain taught GPCs</w:t>
            </w:r>
            <w:r w:rsidR="004E1330" w:rsidRPr="00E541AB">
              <w:rPr>
                <w:rFonts w:asciiTheme="minorHAnsi" w:hAnsiTheme="minorHAnsi" w:cstheme="minorHAnsi"/>
                <w:sz w:val="20"/>
                <w:szCs w:val="20"/>
              </w:rPr>
              <w:br/>
            </w:r>
            <w:r w:rsidR="00A9704D" w:rsidRPr="00E541AB">
              <w:rPr>
                <w:rFonts w:asciiTheme="minorHAnsi" w:hAnsiTheme="minorHAnsi" w:cstheme="minorHAnsi"/>
                <w:sz w:val="20"/>
                <w:szCs w:val="20"/>
              </w:rPr>
              <w:t xml:space="preserve"> </w:t>
            </w:r>
          </w:p>
          <w:p w:rsidR="00994762" w:rsidRPr="00B93B20" w:rsidRDefault="00A9704D" w:rsidP="00667B1D">
            <w:pPr>
              <w:pStyle w:val="bulletundertext"/>
              <w:numPr>
                <w:ilvl w:val="0"/>
                <w:numId w:val="7"/>
              </w:numPr>
              <w:spacing w:after="40" w:line="240" w:lineRule="auto"/>
              <w:ind w:hanging="226"/>
              <w:rPr>
                <w:rFonts w:asciiTheme="minorHAnsi" w:hAnsiTheme="minorHAnsi" w:cstheme="minorHAnsi"/>
                <w:sz w:val="20"/>
                <w:szCs w:val="20"/>
              </w:rPr>
            </w:pPr>
            <w:r w:rsidRPr="00E541AB">
              <w:rPr>
                <w:rFonts w:asciiTheme="minorHAnsi" w:hAnsiTheme="minorHAnsi" w:cstheme="minorHAnsi"/>
                <w:sz w:val="20"/>
                <w:szCs w:val="20"/>
              </w:rPr>
              <w:t>Read words containing taught GPCs and –s, –</w:t>
            </w:r>
            <w:proofErr w:type="spellStart"/>
            <w:r w:rsidRPr="00E541AB">
              <w:rPr>
                <w:rFonts w:asciiTheme="minorHAnsi" w:hAnsiTheme="minorHAnsi" w:cstheme="minorHAnsi"/>
                <w:sz w:val="20"/>
                <w:szCs w:val="20"/>
              </w:rPr>
              <w:t>es</w:t>
            </w:r>
            <w:proofErr w:type="spellEnd"/>
            <w:r w:rsidRPr="00E541AB">
              <w:rPr>
                <w:rFonts w:asciiTheme="minorHAnsi" w:hAnsiTheme="minorHAnsi" w:cstheme="minorHAnsi"/>
                <w:sz w:val="20"/>
                <w:szCs w:val="20"/>
              </w:rPr>
              <w:t>, –</w:t>
            </w:r>
            <w:proofErr w:type="spellStart"/>
            <w:r w:rsidRPr="00E541AB">
              <w:rPr>
                <w:rFonts w:asciiTheme="minorHAnsi" w:hAnsiTheme="minorHAnsi" w:cstheme="minorHAnsi"/>
                <w:sz w:val="20"/>
                <w:szCs w:val="20"/>
              </w:rPr>
              <w:t>ing</w:t>
            </w:r>
            <w:proofErr w:type="spellEnd"/>
            <w:r w:rsidRPr="00E541AB">
              <w:rPr>
                <w:rFonts w:asciiTheme="minorHAnsi" w:hAnsiTheme="minorHAnsi" w:cstheme="minorHAnsi"/>
                <w:sz w:val="20"/>
                <w:szCs w:val="20"/>
              </w:rPr>
              <w:t>, –</w:t>
            </w:r>
            <w:proofErr w:type="spellStart"/>
            <w:r w:rsidRPr="00E541AB">
              <w:rPr>
                <w:rFonts w:asciiTheme="minorHAnsi" w:hAnsiTheme="minorHAnsi" w:cstheme="minorHAnsi"/>
                <w:sz w:val="20"/>
                <w:szCs w:val="20"/>
              </w:rPr>
              <w:t>ed</w:t>
            </w:r>
            <w:proofErr w:type="spellEnd"/>
            <w:r w:rsidRPr="00E541AB">
              <w:rPr>
                <w:rFonts w:asciiTheme="minorHAnsi" w:hAnsiTheme="minorHAnsi" w:cstheme="minorHAnsi"/>
                <w:sz w:val="20"/>
                <w:szCs w:val="20"/>
              </w:rPr>
              <w:t>, –</w:t>
            </w:r>
            <w:proofErr w:type="spellStart"/>
            <w:r w:rsidRPr="00E541AB">
              <w:rPr>
                <w:rFonts w:asciiTheme="minorHAnsi" w:hAnsiTheme="minorHAnsi" w:cstheme="minorHAnsi"/>
                <w:sz w:val="20"/>
                <w:szCs w:val="20"/>
              </w:rPr>
              <w:t>er</w:t>
            </w:r>
            <w:proofErr w:type="spellEnd"/>
            <w:r w:rsidRPr="00E541AB">
              <w:rPr>
                <w:rFonts w:asciiTheme="minorHAnsi" w:hAnsiTheme="minorHAnsi" w:cstheme="minorHAnsi"/>
                <w:sz w:val="20"/>
                <w:szCs w:val="20"/>
              </w:rPr>
              <w:t xml:space="preserve"> and –</w:t>
            </w:r>
            <w:proofErr w:type="spellStart"/>
            <w:r w:rsidRPr="00E541AB">
              <w:rPr>
                <w:rFonts w:asciiTheme="minorHAnsi" w:hAnsiTheme="minorHAnsi" w:cstheme="minorHAnsi"/>
                <w:sz w:val="20"/>
                <w:szCs w:val="20"/>
              </w:rPr>
              <w:t>est</w:t>
            </w:r>
            <w:proofErr w:type="spellEnd"/>
            <w:r w:rsidRPr="00E541AB">
              <w:rPr>
                <w:rFonts w:asciiTheme="minorHAnsi" w:hAnsiTheme="minorHAnsi" w:cstheme="minorHAnsi"/>
                <w:sz w:val="20"/>
                <w:szCs w:val="20"/>
              </w:rPr>
              <w:t xml:space="preserve"> endings</w:t>
            </w:r>
          </w:p>
        </w:tc>
        <w:tc>
          <w:tcPr>
            <w:tcW w:w="2977" w:type="dxa"/>
            <w:tcBorders>
              <w:top w:val="single" w:sz="18" w:space="0" w:color="auto"/>
              <w:left w:val="single" w:sz="12" w:space="0" w:color="auto"/>
              <w:bottom w:val="single" w:sz="18" w:space="0" w:color="auto"/>
              <w:right w:val="single" w:sz="18" w:space="0" w:color="auto"/>
            </w:tcBorders>
            <w:shd w:val="clear" w:color="auto" w:fill="auto"/>
          </w:tcPr>
          <w:p w:rsidR="00BD229E" w:rsidRDefault="00BD229E" w:rsidP="00667B1D">
            <w:pPr>
              <w:pStyle w:val="bulletundernumbered"/>
              <w:numPr>
                <w:ilvl w:val="0"/>
                <w:numId w:val="7"/>
              </w:numPr>
              <w:spacing w:after="40" w:line="240" w:lineRule="auto"/>
              <w:ind w:hanging="228"/>
              <w:rPr>
                <w:rFonts w:asciiTheme="minorHAnsi" w:hAnsiTheme="minorHAnsi" w:cstheme="minorHAnsi"/>
                <w:color w:val="FF0000"/>
                <w:sz w:val="20"/>
                <w:szCs w:val="20"/>
              </w:rPr>
            </w:pPr>
            <w:r w:rsidRPr="00D96291">
              <w:rPr>
                <w:rFonts w:asciiTheme="minorHAnsi" w:hAnsiTheme="minorHAnsi" w:cstheme="minorHAnsi"/>
                <w:sz w:val="20"/>
                <w:szCs w:val="20"/>
              </w:rPr>
              <w:t>Develop understanding</w:t>
            </w:r>
            <w:r>
              <w:rPr>
                <w:rFonts w:asciiTheme="minorHAnsi" w:hAnsiTheme="minorHAnsi" w:cstheme="minorHAnsi"/>
                <w:b/>
                <w:i/>
                <w:sz w:val="20"/>
                <w:szCs w:val="20"/>
              </w:rPr>
              <w:t xml:space="preserve"> … </w:t>
            </w:r>
            <w:r w:rsidRPr="00BD229E">
              <w:rPr>
                <w:rFonts w:asciiTheme="minorHAnsi" w:hAnsiTheme="minorHAnsi" w:cstheme="minorHAnsi"/>
                <w:sz w:val="20"/>
                <w:szCs w:val="20"/>
              </w:rPr>
              <w:t xml:space="preserve">by </w:t>
            </w:r>
            <w:r w:rsidRPr="00912FD6">
              <w:rPr>
                <w:rFonts w:asciiTheme="minorHAnsi" w:hAnsiTheme="minorHAnsi" w:cstheme="minorHAnsi"/>
                <w:sz w:val="20"/>
                <w:szCs w:val="20"/>
              </w:rPr>
              <w:t>drawing on what they already know or on background information and vocabulary provided by the teacher</w:t>
            </w:r>
            <w:r w:rsidRPr="00912FD6">
              <w:rPr>
                <w:rFonts w:asciiTheme="minorHAnsi" w:hAnsiTheme="minorHAnsi" w:cstheme="minorHAnsi"/>
                <w:color w:val="FF0000"/>
                <w:sz w:val="20"/>
                <w:szCs w:val="20"/>
              </w:rPr>
              <w:t xml:space="preserve"> </w:t>
            </w:r>
          </w:p>
          <w:p w:rsidR="002457FD" w:rsidRPr="00912FD6" w:rsidRDefault="002457FD" w:rsidP="00667B1D">
            <w:pPr>
              <w:pStyle w:val="bulletundernumbered"/>
              <w:numPr>
                <w:ilvl w:val="0"/>
                <w:numId w:val="0"/>
              </w:numPr>
              <w:spacing w:after="40" w:line="240" w:lineRule="auto"/>
              <w:ind w:left="360" w:hanging="228"/>
              <w:rPr>
                <w:rFonts w:asciiTheme="minorHAnsi" w:hAnsiTheme="minorHAnsi" w:cstheme="minorHAnsi"/>
                <w:color w:val="FF0000"/>
                <w:sz w:val="20"/>
                <w:szCs w:val="20"/>
              </w:rPr>
            </w:pPr>
          </w:p>
          <w:p w:rsidR="002457FD" w:rsidRPr="00912FD6" w:rsidRDefault="002457FD" w:rsidP="00667B1D">
            <w:pPr>
              <w:pStyle w:val="bulletundernumbered"/>
              <w:numPr>
                <w:ilvl w:val="0"/>
                <w:numId w:val="7"/>
              </w:numPr>
              <w:spacing w:after="40" w:line="240" w:lineRule="auto"/>
              <w:ind w:hanging="228"/>
              <w:rPr>
                <w:rFonts w:asciiTheme="minorHAnsi" w:hAnsiTheme="minorHAnsi" w:cstheme="minorHAnsi"/>
                <w:color w:val="FF0000"/>
                <w:sz w:val="20"/>
                <w:szCs w:val="20"/>
              </w:rPr>
            </w:pPr>
            <w:r w:rsidRPr="00912FD6">
              <w:rPr>
                <w:rFonts w:asciiTheme="minorHAnsi" w:hAnsiTheme="minorHAnsi" w:cstheme="minorHAnsi"/>
                <w:color w:val="FF0000"/>
                <w:sz w:val="20"/>
                <w:szCs w:val="20"/>
              </w:rPr>
              <w:t>Can seek out books around a simple theme or topic</w:t>
            </w:r>
          </w:p>
          <w:p w:rsidR="00994762" w:rsidRPr="00E541AB" w:rsidRDefault="00994762" w:rsidP="00BD229E">
            <w:pPr>
              <w:pStyle w:val="bulletundernumbered"/>
              <w:numPr>
                <w:ilvl w:val="0"/>
                <w:numId w:val="0"/>
              </w:numPr>
              <w:spacing w:after="40" w:line="240" w:lineRule="auto"/>
              <w:ind w:right="122"/>
              <w:rPr>
                <w:rFonts w:asciiTheme="minorHAnsi" w:hAnsiTheme="minorHAnsi" w:cstheme="minorHAnsi"/>
                <w:color w:val="FF0000"/>
                <w:sz w:val="20"/>
                <w:szCs w:val="20"/>
              </w:rPr>
            </w:pPr>
          </w:p>
        </w:tc>
        <w:tc>
          <w:tcPr>
            <w:tcW w:w="2551" w:type="dxa"/>
            <w:tcBorders>
              <w:top w:val="single" w:sz="18" w:space="0" w:color="auto"/>
              <w:left w:val="single" w:sz="12" w:space="0" w:color="auto"/>
              <w:bottom w:val="single" w:sz="18" w:space="0" w:color="auto"/>
              <w:right w:val="single" w:sz="18" w:space="0" w:color="auto"/>
            </w:tcBorders>
            <w:shd w:val="clear" w:color="auto" w:fill="auto"/>
          </w:tcPr>
          <w:p w:rsidR="00994762" w:rsidRPr="00B654E0" w:rsidRDefault="002457FD" w:rsidP="00667B1D">
            <w:pPr>
              <w:pStyle w:val="bulletundernumbered"/>
              <w:numPr>
                <w:ilvl w:val="0"/>
                <w:numId w:val="7"/>
              </w:numPr>
              <w:spacing w:after="40" w:line="240" w:lineRule="auto"/>
              <w:ind w:hanging="228"/>
              <w:rPr>
                <w:rFonts w:asciiTheme="minorHAnsi" w:hAnsiTheme="minorHAnsi" w:cstheme="minorHAnsi"/>
                <w:color w:val="FF0000"/>
                <w:sz w:val="20"/>
                <w:szCs w:val="20"/>
              </w:rPr>
            </w:pPr>
            <w:r w:rsidRPr="00912FD6">
              <w:rPr>
                <w:rFonts w:asciiTheme="minorHAnsi" w:hAnsiTheme="minorHAnsi" w:cstheme="minorHAnsi"/>
                <w:color w:val="FF0000"/>
                <w:sz w:val="20"/>
                <w:szCs w:val="20"/>
              </w:rPr>
              <w:t>Recall the main points of a narrative in the correct sequence</w:t>
            </w:r>
          </w:p>
        </w:tc>
        <w:tc>
          <w:tcPr>
            <w:tcW w:w="2552" w:type="dxa"/>
            <w:tcBorders>
              <w:top w:val="single" w:sz="18" w:space="0" w:color="auto"/>
              <w:left w:val="single" w:sz="12" w:space="0" w:color="auto"/>
              <w:bottom w:val="single" w:sz="18" w:space="0" w:color="auto"/>
              <w:right w:val="single" w:sz="18" w:space="0" w:color="auto"/>
            </w:tcBorders>
            <w:shd w:val="clear" w:color="auto" w:fill="auto"/>
          </w:tcPr>
          <w:p w:rsidR="00994762" w:rsidRPr="00E541AB" w:rsidRDefault="00994762" w:rsidP="00B93B20">
            <w:pPr>
              <w:pStyle w:val="bulletundernumbered"/>
              <w:numPr>
                <w:ilvl w:val="0"/>
                <w:numId w:val="0"/>
              </w:numPr>
              <w:spacing w:after="40" w:line="240" w:lineRule="auto"/>
              <w:ind w:left="924" w:right="122" w:hanging="357"/>
              <w:rPr>
                <w:rFonts w:asciiTheme="minorHAnsi" w:hAnsiTheme="minorHAnsi" w:cstheme="minorHAnsi"/>
                <w:color w:val="FF0000"/>
                <w:sz w:val="20"/>
                <w:szCs w:val="20"/>
              </w:rPr>
            </w:pPr>
          </w:p>
        </w:tc>
        <w:tc>
          <w:tcPr>
            <w:tcW w:w="2551" w:type="dxa"/>
            <w:tcBorders>
              <w:top w:val="single" w:sz="18" w:space="0" w:color="auto"/>
              <w:left w:val="single" w:sz="12" w:space="0" w:color="auto"/>
              <w:bottom w:val="single" w:sz="18" w:space="0" w:color="auto"/>
              <w:right w:val="single" w:sz="18" w:space="0" w:color="auto"/>
            </w:tcBorders>
            <w:shd w:val="clear" w:color="auto" w:fill="auto"/>
          </w:tcPr>
          <w:p w:rsidR="00ED0173" w:rsidRPr="00E541AB" w:rsidRDefault="00ED0173" w:rsidP="00667B1D">
            <w:pPr>
              <w:pStyle w:val="bulletundernumbered"/>
              <w:numPr>
                <w:ilvl w:val="0"/>
                <w:numId w:val="14"/>
              </w:numPr>
              <w:spacing w:after="40" w:line="240" w:lineRule="auto"/>
              <w:ind w:hanging="228"/>
              <w:rPr>
                <w:rFonts w:asciiTheme="minorHAnsi" w:hAnsiTheme="minorHAnsi" w:cstheme="minorHAnsi"/>
                <w:color w:val="FF0000"/>
                <w:sz w:val="20"/>
                <w:szCs w:val="20"/>
              </w:rPr>
            </w:pPr>
            <w:r w:rsidRPr="00E541AB">
              <w:rPr>
                <w:rFonts w:asciiTheme="minorHAnsi" w:hAnsiTheme="minorHAnsi" w:cstheme="minorHAnsi"/>
                <w:sz w:val="20"/>
                <w:szCs w:val="20"/>
              </w:rPr>
              <w:t>Explain clearly their understanding of what is read to them</w:t>
            </w:r>
          </w:p>
          <w:p w:rsidR="00994762" w:rsidRPr="00E541AB" w:rsidRDefault="00994762" w:rsidP="00B93B20">
            <w:pPr>
              <w:pStyle w:val="bulletundernumbered"/>
              <w:numPr>
                <w:ilvl w:val="0"/>
                <w:numId w:val="0"/>
              </w:numPr>
              <w:spacing w:after="40" w:line="240" w:lineRule="auto"/>
              <w:ind w:left="357"/>
              <w:rPr>
                <w:rFonts w:asciiTheme="minorHAnsi" w:hAnsiTheme="minorHAnsi" w:cstheme="minorHAnsi"/>
                <w:sz w:val="20"/>
                <w:szCs w:val="20"/>
              </w:rPr>
            </w:pPr>
          </w:p>
        </w:tc>
        <w:tc>
          <w:tcPr>
            <w:tcW w:w="2412" w:type="dxa"/>
            <w:tcBorders>
              <w:top w:val="single" w:sz="18" w:space="0" w:color="auto"/>
              <w:left w:val="single" w:sz="12" w:space="0" w:color="auto"/>
              <w:bottom w:val="single" w:sz="18" w:space="0" w:color="auto"/>
              <w:right w:val="single" w:sz="18" w:space="0" w:color="auto"/>
            </w:tcBorders>
            <w:shd w:val="clear" w:color="auto" w:fill="auto"/>
          </w:tcPr>
          <w:p w:rsidR="00ED0173" w:rsidRPr="00E541AB" w:rsidRDefault="00ED0173" w:rsidP="00667B1D">
            <w:pPr>
              <w:pStyle w:val="ListParagraph"/>
              <w:numPr>
                <w:ilvl w:val="0"/>
                <w:numId w:val="14"/>
              </w:numPr>
              <w:ind w:hanging="228"/>
              <w:rPr>
                <w:rFonts w:cstheme="minorHAnsi"/>
                <w:sz w:val="20"/>
                <w:szCs w:val="20"/>
              </w:rPr>
            </w:pPr>
            <w:r w:rsidRPr="00E541AB">
              <w:rPr>
                <w:rFonts w:cstheme="minorHAnsi"/>
                <w:sz w:val="20"/>
                <w:szCs w:val="20"/>
              </w:rPr>
              <w:t>Make inferences on the basis of what is being said and done</w:t>
            </w:r>
          </w:p>
          <w:p w:rsidR="00994762" w:rsidRPr="00B93B20" w:rsidRDefault="00994762" w:rsidP="00ED0173">
            <w:pPr>
              <w:pStyle w:val="bulletundernumbered"/>
              <w:numPr>
                <w:ilvl w:val="0"/>
                <w:numId w:val="0"/>
              </w:numPr>
              <w:spacing w:after="40" w:line="240" w:lineRule="auto"/>
              <w:rPr>
                <w:rFonts w:cstheme="minorHAnsi"/>
                <w:sz w:val="20"/>
                <w:szCs w:val="20"/>
              </w:rPr>
            </w:pPr>
          </w:p>
        </w:tc>
        <w:tc>
          <w:tcPr>
            <w:tcW w:w="2552" w:type="dxa"/>
            <w:tcBorders>
              <w:top w:val="single" w:sz="18" w:space="0" w:color="auto"/>
              <w:left w:val="single" w:sz="12" w:space="0" w:color="auto"/>
              <w:bottom w:val="single" w:sz="18" w:space="0" w:color="auto"/>
              <w:right w:val="single" w:sz="18" w:space="0" w:color="auto"/>
            </w:tcBorders>
            <w:shd w:val="clear" w:color="auto" w:fill="auto"/>
          </w:tcPr>
          <w:p w:rsidR="00994762" w:rsidRPr="00615415" w:rsidRDefault="00615415" w:rsidP="00667B1D">
            <w:pPr>
              <w:pStyle w:val="ListParagraph"/>
              <w:numPr>
                <w:ilvl w:val="0"/>
                <w:numId w:val="24"/>
              </w:numPr>
              <w:ind w:hanging="230"/>
              <w:rPr>
                <w:rFonts w:cstheme="minorHAnsi"/>
                <w:color w:val="FF0000"/>
                <w:sz w:val="20"/>
                <w:szCs w:val="20"/>
              </w:rPr>
            </w:pPr>
            <w:r>
              <w:rPr>
                <w:rFonts w:cstheme="minorHAnsi"/>
                <w:color w:val="FF0000"/>
                <w:sz w:val="20"/>
                <w:szCs w:val="20"/>
              </w:rPr>
              <w:t>Identify how repetitive patterns, words and phrases aid their enjoyment of the text</w:t>
            </w:r>
          </w:p>
        </w:tc>
        <w:tc>
          <w:tcPr>
            <w:tcW w:w="2552" w:type="dxa"/>
            <w:tcBorders>
              <w:top w:val="single" w:sz="18" w:space="0" w:color="auto"/>
              <w:left w:val="single" w:sz="12" w:space="0" w:color="auto"/>
              <w:bottom w:val="single" w:sz="18" w:space="0" w:color="auto"/>
              <w:right w:val="single" w:sz="18" w:space="0" w:color="auto"/>
            </w:tcBorders>
          </w:tcPr>
          <w:p w:rsidR="008E28B1" w:rsidRDefault="008E28B1" w:rsidP="00667B1D">
            <w:pPr>
              <w:pStyle w:val="bulletundernumbered"/>
              <w:numPr>
                <w:ilvl w:val="0"/>
                <w:numId w:val="18"/>
              </w:numPr>
              <w:spacing w:after="40" w:line="240" w:lineRule="auto"/>
              <w:ind w:hanging="231"/>
              <w:rPr>
                <w:rFonts w:asciiTheme="minorHAnsi" w:hAnsiTheme="minorHAnsi" w:cstheme="minorHAnsi"/>
                <w:sz w:val="20"/>
                <w:szCs w:val="20"/>
              </w:rPr>
            </w:pPr>
            <w:r w:rsidRPr="0079312C">
              <w:rPr>
                <w:rFonts w:asciiTheme="minorHAnsi" w:hAnsiTheme="minorHAnsi" w:cstheme="minorHAnsi"/>
                <w:sz w:val="20"/>
                <w:szCs w:val="20"/>
              </w:rPr>
              <w:t>Become very familiar with key stories, fairy s</w:t>
            </w:r>
            <w:r w:rsidR="00652D61">
              <w:rPr>
                <w:rFonts w:asciiTheme="minorHAnsi" w:hAnsiTheme="minorHAnsi" w:cstheme="minorHAnsi"/>
                <w:sz w:val="20"/>
                <w:szCs w:val="20"/>
              </w:rPr>
              <w:t>tories and traditional tales,</w:t>
            </w:r>
            <w:r w:rsidRPr="0079312C">
              <w:rPr>
                <w:rFonts w:asciiTheme="minorHAnsi" w:hAnsiTheme="minorHAnsi" w:cstheme="minorHAnsi"/>
                <w:sz w:val="20"/>
                <w:szCs w:val="20"/>
              </w:rPr>
              <w:t xml:space="preserve"> retelling them</w:t>
            </w:r>
          </w:p>
          <w:p w:rsidR="002457FD" w:rsidRDefault="002457FD" w:rsidP="00667B1D">
            <w:pPr>
              <w:pStyle w:val="bulletundernumbered"/>
              <w:numPr>
                <w:ilvl w:val="0"/>
                <w:numId w:val="0"/>
              </w:numPr>
              <w:spacing w:after="40" w:line="240" w:lineRule="auto"/>
              <w:ind w:left="360" w:hanging="231"/>
              <w:rPr>
                <w:rFonts w:asciiTheme="minorHAnsi" w:hAnsiTheme="minorHAnsi" w:cstheme="minorHAnsi"/>
                <w:sz w:val="20"/>
                <w:szCs w:val="20"/>
              </w:rPr>
            </w:pPr>
          </w:p>
          <w:p w:rsidR="00BD229E" w:rsidRPr="00615415" w:rsidRDefault="002457FD" w:rsidP="00667B1D">
            <w:pPr>
              <w:pStyle w:val="bulletundernumbered"/>
              <w:numPr>
                <w:ilvl w:val="0"/>
                <w:numId w:val="18"/>
              </w:numPr>
              <w:spacing w:after="40" w:line="240" w:lineRule="auto"/>
              <w:ind w:hanging="231"/>
              <w:rPr>
                <w:rFonts w:asciiTheme="minorHAnsi" w:hAnsiTheme="minorHAnsi" w:cstheme="minorHAnsi"/>
                <w:color w:val="FF0000"/>
                <w:sz w:val="20"/>
                <w:szCs w:val="20"/>
              </w:rPr>
            </w:pPr>
            <w:r w:rsidRPr="00912FD6">
              <w:rPr>
                <w:rFonts w:asciiTheme="minorHAnsi" w:hAnsiTheme="minorHAnsi" w:cstheme="minorHAnsi"/>
                <w:color w:val="FF0000"/>
                <w:sz w:val="20"/>
                <w:szCs w:val="20"/>
              </w:rPr>
              <w:t>Understand the difference between fiction and non-fiction</w:t>
            </w:r>
          </w:p>
        </w:tc>
      </w:tr>
      <w:tr w:rsidR="00FF487C" w:rsidRPr="005D115A" w:rsidTr="00652D61">
        <w:trPr>
          <w:cantSplit/>
          <w:trHeight w:val="1656"/>
        </w:trPr>
        <w:tc>
          <w:tcPr>
            <w:tcW w:w="283" w:type="dxa"/>
            <w:tcBorders>
              <w:left w:val="single" w:sz="18" w:space="0" w:color="auto"/>
              <w:bottom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994762" w:rsidRPr="00AE1A8B" w:rsidRDefault="00994762" w:rsidP="00842EAC">
            <w:pPr>
              <w:spacing w:after="40" w:line="240" w:lineRule="auto"/>
              <w:ind w:left="113" w:right="113"/>
              <w:jc w:val="center"/>
              <w:rPr>
                <w:rFonts w:cstheme="minorHAnsi"/>
                <w:b/>
                <w:sz w:val="2"/>
                <w:szCs w:val="20"/>
              </w:rPr>
            </w:pPr>
          </w:p>
        </w:tc>
        <w:tc>
          <w:tcPr>
            <w:tcW w:w="283" w:type="dxa"/>
            <w:tcBorders>
              <w:top w:val="single" w:sz="12" w:space="0" w:color="CCCCFF"/>
              <w:left w:val="single" w:sz="18" w:space="0" w:color="auto"/>
              <w:bottom w:val="single" w:sz="18" w:space="0" w:color="auto"/>
              <w:right w:val="single" w:sz="18" w:space="0" w:color="auto"/>
            </w:tcBorders>
            <w:shd w:val="clear" w:color="auto" w:fill="CCCCFF"/>
            <w:textDirection w:val="btLr"/>
            <w:vAlign w:val="center"/>
          </w:tcPr>
          <w:p w:rsidR="00994762" w:rsidRPr="00AE1A8B" w:rsidRDefault="00994762" w:rsidP="00842EAC">
            <w:pPr>
              <w:spacing w:after="40" w:line="240" w:lineRule="auto"/>
              <w:ind w:left="113" w:right="113"/>
              <w:jc w:val="center"/>
              <w:rPr>
                <w:rFonts w:cstheme="minorHAnsi"/>
                <w:b/>
                <w:sz w:val="2"/>
                <w:szCs w:val="20"/>
              </w:rPr>
            </w:pPr>
          </w:p>
        </w:tc>
        <w:tc>
          <w:tcPr>
            <w:tcW w:w="567" w:type="dxa"/>
            <w:tcBorders>
              <w:top w:val="single" w:sz="18" w:space="0" w:color="auto"/>
              <w:left w:val="single" w:sz="18" w:space="0" w:color="auto"/>
              <w:bottom w:val="single" w:sz="18" w:space="0" w:color="auto"/>
              <w:right w:val="single" w:sz="18" w:space="0" w:color="auto"/>
            </w:tcBorders>
            <w:shd w:val="clear" w:color="auto" w:fill="FF9966"/>
            <w:textDirection w:val="btLr"/>
            <w:vAlign w:val="center"/>
          </w:tcPr>
          <w:p w:rsidR="00994762" w:rsidRPr="002A39F1" w:rsidRDefault="00994762" w:rsidP="00667B1D">
            <w:pPr>
              <w:spacing w:after="40" w:line="240" w:lineRule="auto"/>
              <w:ind w:left="113" w:right="113"/>
              <w:rPr>
                <w:rFonts w:cstheme="minorHAnsi"/>
                <w:b/>
                <w:sz w:val="38"/>
                <w:szCs w:val="20"/>
              </w:rPr>
            </w:pPr>
            <w:r w:rsidRPr="002A39F1">
              <w:rPr>
                <w:rFonts w:cstheme="minorHAnsi"/>
                <w:b/>
                <w:sz w:val="38"/>
                <w:szCs w:val="20"/>
              </w:rPr>
              <w:t>Phase 3</w:t>
            </w:r>
          </w:p>
        </w:tc>
        <w:tc>
          <w:tcPr>
            <w:tcW w:w="3262" w:type="dxa"/>
            <w:tcBorders>
              <w:top w:val="single" w:sz="18" w:space="0" w:color="auto"/>
              <w:left w:val="single" w:sz="18" w:space="0" w:color="auto"/>
              <w:bottom w:val="single" w:sz="18" w:space="0" w:color="auto"/>
              <w:right w:val="single" w:sz="12" w:space="0" w:color="auto"/>
            </w:tcBorders>
            <w:shd w:val="clear" w:color="auto" w:fill="auto"/>
            <w:vAlign w:val="center"/>
          </w:tcPr>
          <w:p w:rsidR="00994762" w:rsidRPr="00B93B20" w:rsidRDefault="002C59FD" w:rsidP="00667B1D">
            <w:pPr>
              <w:pStyle w:val="bulletundertext"/>
              <w:numPr>
                <w:ilvl w:val="0"/>
                <w:numId w:val="23"/>
              </w:numPr>
              <w:spacing w:after="0" w:line="240" w:lineRule="auto"/>
              <w:ind w:hanging="226"/>
              <w:rPr>
                <w:rFonts w:asciiTheme="minorHAnsi" w:hAnsiTheme="minorHAnsi" w:cstheme="minorHAnsi"/>
                <w:sz w:val="20"/>
                <w:szCs w:val="20"/>
              </w:rPr>
            </w:pPr>
            <w:r w:rsidRPr="00E541AB">
              <w:rPr>
                <w:rFonts w:asciiTheme="minorHAnsi" w:hAnsiTheme="minorHAnsi" w:cstheme="minorHAnsi"/>
                <w:sz w:val="20"/>
                <w:szCs w:val="20"/>
              </w:rPr>
              <w:t>Rea</w:t>
            </w:r>
            <w:r w:rsidR="00C225BB" w:rsidRPr="00E541AB">
              <w:rPr>
                <w:rFonts w:asciiTheme="minorHAnsi" w:hAnsiTheme="minorHAnsi" w:cstheme="minorHAnsi"/>
                <w:sz w:val="20"/>
                <w:szCs w:val="20"/>
              </w:rPr>
              <w:t>d words with contractions [for example, I’m, I’ll, we’ll], and understand that the apostrophe represents the omitted letter(s)</w:t>
            </w:r>
          </w:p>
        </w:tc>
        <w:tc>
          <w:tcPr>
            <w:tcW w:w="2977" w:type="dxa"/>
            <w:tcBorders>
              <w:top w:val="single" w:sz="18" w:space="0" w:color="auto"/>
              <w:left w:val="single" w:sz="12" w:space="0" w:color="auto"/>
              <w:bottom w:val="single" w:sz="18" w:space="0" w:color="auto"/>
              <w:right w:val="single" w:sz="18" w:space="0" w:color="auto"/>
            </w:tcBorders>
            <w:shd w:val="clear" w:color="auto" w:fill="auto"/>
          </w:tcPr>
          <w:p w:rsidR="00994762" w:rsidRPr="00ED0173" w:rsidRDefault="00ED0173" w:rsidP="00667B1D">
            <w:pPr>
              <w:pStyle w:val="ListParagraph"/>
              <w:numPr>
                <w:ilvl w:val="0"/>
                <w:numId w:val="4"/>
              </w:numPr>
              <w:ind w:hanging="225"/>
              <w:rPr>
                <w:rFonts w:cstheme="minorHAnsi"/>
                <w:sz w:val="20"/>
                <w:szCs w:val="20"/>
              </w:rPr>
            </w:pPr>
            <w:r w:rsidRPr="00B654E0">
              <w:rPr>
                <w:rFonts w:cstheme="minorHAnsi"/>
                <w:sz w:val="20"/>
                <w:szCs w:val="20"/>
              </w:rPr>
              <w:t>Discuss word meanings, linking new</w:t>
            </w:r>
            <w:r>
              <w:rPr>
                <w:rFonts w:cstheme="minorHAnsi"/>
                <w:sz w:val="20"/>
                <w:szCs w:val="20"/>
              </w:rPr>
              <w:t xml:space="preserve"> meanings to those already know</w:t>
            </w:r>
            <w:r w:rsidR="008E28B1">
              <w:rPr>
                <w:rFonts w:cstheme="minorHAnsi"/>
                <w:sz w:val="20"/>
                <w:szCs w:val="20"/>
              </w:rPr>
              <w:t>n</w:t>
            </w:r>
          </w:p>
        </w:tc>
        <w:tc>
          <w:tcPr>
            <w:tcW w:w="2551" w:type="dxa"/>
            <w:tcBorders>
              <w:top w:val="single" w:sz="18" w:space="0" w:color="auto"/>
              <w:left w:val="single" w:sz="12" w:space="0" w:color="auto"/>
              <w:bottom w:val="single" w:sz="18" w:space="0" w:color="auto"/>
              <w:right w:val="single" w:sz="18" w:space="0" w:color="auto"/>
            </w:tcBorders>
            <w:shd w:val="clear" w:color="auto" w:fill="auto"/>
          </w:tcPr>
          <w:p w:rsidR="00994762" w:rsidRPr="00ED0173" w:rsidRDefault="00994762" w:rsidP="00ED0173">
            <w:pPr>
              <w:rPr>
                <w:rFonts w:cstheme="minorHAnsi"/>
                <w:b/>
                <w:i/>
                <w:sz w:val="20"/>
                <w:szCs w:val="20"/>
              </w:rPr>
            </w:pPr>
          </w:p>
        </w:tc>
        <w:tc>
          <w:tcPr>
            <w:tcW w:w="2552" w:type="dxa"/>
            <w:tcBorders>
              <w:top w:val="single" w:sz="18" w:space="0" w:color="auto"/>
              <w:left w:val="single" w:sz="12" w:space="0" w:color="auto"/>
              <w:bottom w:val="single" w:sz="18" w:space="0" w:color="auto"/>
              <w:right w:val="single" w:sz="18" w:space="0" w:color="auto"/>
            </w:tcBorders>
            <w:shd w:val="clear" w:color="auto" w:fill="auto"/>
          </w:tcPr>
          <w:p w:rsidR="002457FD" w:rsidRPr="00E541AB" w:rsidRDefault="00B22BC1" w:rsidP="00667B1D">
            <w:pPr>
              <w:pStyle w:val="bulletundernumbered"/>
              <w:numPr>
                <w:ilvl w:val="0"/>
                <w:numId w:val="19"/>
              </w:numPr>
              <w:spacing w:after="40" w:line="240" w:lineRule="auto"/>
              <w:ind w:hanging="225"/>
              <w:rPr>
                <w:rFonts w:asciiTheme="minorHAnsi" w:hAnsiTheme="minorHAnsi" w:cstheme="minorHAnsi"/>
                <w:color w:val="FF0000"/>
                <w:sz w:val="20"/>
                <w:szCs w:val="20"/>
              </w:rPr>
            </w:pPr>
            <w:r>
              <w:rPr>
                <w:rFonts w:asciiTheme="minorHAnsi" w:hAnsiTheme="minorHAnsi" w:cstheme="minorHAnsi"/>
                <w:color w:val="FF0000"/>
                <w:sz w:val="20"/>
                <w:szCs w:val="20"/>
              </w:rPr>
              <w:t>Find key</w:t>
            </w:r>
            <w:r w:rsidR="002457FD" w:rsidRPr="00E541AB">
              <w:rPr>
                <w:rFonts w:asciiTheme="minorHAnsi" w:hAnsiTheme="minorHAnsi" w:cstheme="minorHAnsi"/>
                <w:color w:val="FF0000"/>
                <w:sz w:val="20"/>
                <w:szCs w:val="20"/>
              </w:rPr>
              <w:t xml:space="preserve"> points in a story or some key facts from an information text</w:t>
            </w:r>
          </w:p>
          <w:p w:rsidR="00994762" w:rsidRPr="006D22E6" w:rsidRDefault="00994762" w:rsidP="006D22E6">
            <w:pPr>
              <w:rPr>
                <w:rFonts w:cstheme="minorHAnsi"/>
                <w:sz w:val="20"/>
                <w:szCs w:val="20"/>
              </w:rPr>
            </w:pPr>
          </w:p>
        </w:tc>
        <w:tc>
          <w:tcPr>
            <w:tcW w:w="2551" w:type="dxa"/>
            <w:tcBorders>
              <w:top w:val="single" w:sz="18" w:space="0" w:color="auto"/>
              <w:left w:val="single" w:sz="12" w:space="0" w:color="auto"/>
              <w:bottom w:val="single" w:sz="18" w:space="0" w:color="auto"/>
              <w:right w:val="single" w:sz="18" w:space="0" w:color="auto"/>
            </w:tcBorders>
            <w:shd w:val="clear" w:color="auto" w:fill="auto"/>
          </w:tcPr>
          <w:p w:rsidR="00994762" w:rsidRPr="002457FD" w:rsidRDefault="002457FD" w:rsidP="00667B1D">
            <w:pPr>
              <w:pStyle w:val="bulletundertext"/>
              <w:numPr>
                <w:ilvl w:val="0"/>
                <w:numId w:val="4"/>
              </w:numPr>
              <w:spacing w:after="40" w:line="240" w:lineRule="auto"/>
              <w:ind w:right="122" w:hanging="225"/>
              <w:rPr>
                <w:rFonts w:asciiTheme="minorHAnsi" w:hAnsiTheme="minorHAnsi" w:cstheme="minorHAnsi"/>
                <w:b/>
                <w:i/>
                <w:sz w:val="20"/>
                <w:szCs w:val="20"/>
              </w:rPr>
            </w:pPr>
            <w:r w:rsidRPr="002457FD">
              <w:rPr>
                <w:rFonts w:asciiTheme="minorHAnsi" w:hAnsiTheme="minorHAnsi" w:cstheme="minorHAnsi"/>
                <w:color w:val="FF0000"/>
                <w:sz w:val="20"/>
                <w:szCs w:val="20"/>
              </w:rPr>
              <w:t>Talk about significant features of layout, e.g., enlarged text, bold, italic, etc.</w:t>
            </w:r>
          </w:p>
        </w:tc>
        <w:tc>
          <w:tcPr>
            <w:tcW w:w="2412" w:type="dxa"/>
            <w:tcBorders>
              <w:top w:val="single" w:sz="18" w:space="0" w:color="auto"/>
              <w:left w:val="single" w:sz="12" w:space="0" w:color="auto"/>
              <w:bottom w:val="single" w:sz="18" w:space="0" w:color="auto"/>
              <w:right w:val="single" w:sz="18" w:space="0" w:color="auto"/>
            </w:tcBorders>
            <w:shd w:val="clear" w:color="auto" w:fill="auto"/>
          </w:tcPr>
          <w:p w:rsidR="00994762" w:rsidRPr="00E541AB" w:rsidRDefault="00994762" w:rsidP="00FA6646">
            <w:pPr>
              <w:pStyle w:val="bulletundertext"/>
              <w:numPr>
                <w:ilvl w:val="0"/>
                <w:numId w:val="0"/>
              </w:numPr>
              <w:spacing w:after="40" w:line="240" w:lineRule="auto"/>
              <w:ind w:left="357" w:right="122"/>
              <w:rPr>
                <w:rFonts w:asciiTheme="minorHAnsi" w:hAnsiTheme="minorHAnsi" w:cstheme="minorHAnsi"/>
                <w:b/>
                <w:sz w:val="20"/>
                <w:szCs w:val="20"/>
              </w:rPr>
            </w:pPr>
          </w:p>
        </w:tc>
        <w:tc>
          <w:tcPr>
            <w:tcW w:w="2552" w:type="dxa"/>
            <w:tcBorders>
              <w:top w:val="single" w:sz="18" w:space="0" w:color="auto"/>
              <w:left w:val="single" w:sz="12" w:space="0" w:color="auto"/>
              <w:bottom w:val="single" w:sz="18" w:space="0" w:color="auto"/>
              <w:right w:val="single" w:sz="18" w:space="0" w:color="auto"/>
            </w:tcBorders>
            <w:shd w:val="clear" w:color="auto" w:fill="auto"/>
          </w:tcPr>
          <w:p w:rsidR="00994762" w:rsidRPr="00E541AB" w:rsidRDefault="00005664" w:rsidP="00652D61">
            <w:pPr>
              <w:pStyle w:val="bulletundertext"/>
              <w:numPr>
                <w:ilvl w:val="0"/>
                <w:numId w:val="25"/>
              </w:numPr>
              <w:spacing w:after="40" w:line="240" w:lineRule="auto"/>
              <w:ind w:left="413" w:right="122" w:hanging="283"/>
              <w:rPr>
                <w:rFonts w:asciiTheme="minorHAnsi" w:hAnsiTheme="minorHAnsi" w:cstheme="minorHAnsi"/>
                <w:b/>
                <w:i/>
                <w:sz w:val="20"/>
                <w:szCs w:val="20"/>
              </w:rPr>
            </w:pPr>
            <w:r w:rsidRPr="00C6488C">
              <w:rPr>
                <w:rFonts w:asciiTheme="minorHAnsi" w:hAnsiTheme="minorHAnsi" w:cstheme="minorHAnsi"/>
                <w:sz w:val="20"/>
                <w:szCs w:val="20"/>
              </w:rPr>
              <w:t xml:space="preserve">Read aloud their </w:t>
            </w:r>
            <w:r w:rsidRPr="00005664">
              <w:rPr>
                <w:rFonts w:asciiTheme="minorHAnsi" w:hAnsiTheme="minorHAnsi" w:cstheme="minorHAnsi"/>
                <w:color w:val="FF0000"/>
                <w:sz w:val="20"/>
                <w:szCs w:val="20"/>
              </w:rPr>
              <w:t>own</w:t>
            </w:r>
            <w:r>
              <w:rPr>
                <w:rFonts w:asciiTheme="minorHAnsi" w:hAnsiTheme="minorHAnsi" w:cstheme="minorHAnsi"/>
                <w:sz w:val="20"/>
                <w:szCs w:val="20"/>
              </w:rPr>
              <w:t xml:space="preserve"> </w:t>
            </w:r>
            <w:r w:rsidRPr="00C6488C">
              <w:rPr>
                <w:rFonts w:asciiTheme="minorHAnsi" w:hAnsiTheme="minorHAnsi" w:cstheme="minorHAnsi"/>
                <w:sz w:val="20"/>
                <w:szCs w:val="20"/>
              </w:rPr>
              <w:t>writing clearly enough to be heard by their peers and the teacher</w:t>
            </w:r>
            <w:r>
              <w:rPr>
                <w:rFonts w:asciiTheme="minorHAnsi" w:hAnsiTheme="minorHAnsi" w:cstheme="minorHAnsi"/>
                <w:sz w:val="20"/>
                <w:szCs w:val="20"/>
              </w:rPr>
              <w:t xml:space="preserve"> </w:t>
            </w:r>
            <w:r w:rsidRPr="00005664">
              <w:rPr>
                <w:rFonts w:asciiTheme="minorHAnsi" w:hAnsiTheme="minorHAnsi" w:cstheme="minorHAnsi"/>
                <w:color w:val="FF0000"/>
                <w:sz w:val="20"/>
                <w:szCs w:val="20"/>
              </w:rPr>
              <w:t>(from writing national curriculum)</w:t>
            </w:r>
          </w:p>
        </w:tc>
        <w:tc>
          <w:tcPr>
            <w:tcW w:w="2552" w:type="dxa"/>
            <w:tcBorders>
              <w:top w:val="single" w:sz="18" w:space="0" w:color="auto"/>
              <w:left w:val="single" w:sz="12" w:space="0" w:color="auto"/>
              <w:bottom w:val="single" w:sz="18" w:space="0" w:color="auto"/>
              <w:right w:val="single" w:sz="18" w:space="0" w:color="auto"/>
            </w:tcBorders>
          </w:tcPr>
          <w:p w:rsidR="00ED0173" w:rsidRPr="00E541AB" w:rsidRDefault="00ED0173" w:rsidP="00667B1D">
            <w:pPr>
              <w:pStyle w:val="bulletundertext"/>
              <w:numPr>
                <w:ilvl w:val="0"/>
                <w:numId w:val="4"/>
              </w:numPr>
              <w:spacing w:after="40" w:line="240" w:lineRule="auto"/>
              <w:ind w:hanging="228"/>
              <w:rPr>
                <w:rFonts w:asciiTheme="minorHAnsi" w:hAnsiTheme="minorHAnsi" w:cstheme="minorHAnsi"/>
                <w:i/>
                <w:color w:val="FF0000"/>
                <w:sz w:val="20"/>
                <w:szCs w:val="20"/>
              </w:rPr>
            </w:pPr>
            <w:r w:rsidRPr="00E541AB">
              <w:rPr>
                <w:rFonts w:asciiTheme="minorHAnsi" w:hAnsiTheme="minorHAnsi" w:cstheme="minorHAnsi"/>
                <w:b/>
                <w:i/>
                <w:sz w:val="20"/>
                <w:szCs w:val="20"/>
              </w:rPr>
              <w:t>Become very familiar with key stories, fairy stories and traditional tales, retelling them and considering their particular characteristics</w:t>
            </w:r>
          </w:p>
          <w:p w:rsidR="00994762" w:rsidRPr="00467E5D" w:rsidRDefault="00994762" w:rsidP="00FA6646">
            <w:pPr>
              <w:pStyle w:val="bulletundertext"/>
              <w:numPr>
                <w:ilvl w:val="0"/>
                <w:numId w:val="0"/>
              </w:numPr>
              <w:spacing w:after="40" w:line="240" w:lineRule="auto"/>
              <w:ind w:left="357" w:hanging="357"/>
              <w:rPr>
                <w:rFonts w:asciiTheme="minorHAnsi" w:hAnsiTheme="minorHAnsi" w:cstheme="minorHAnsi"/>
                <w:i/>
                <w:color w:val="FF0000"/>
                <w:sz w:val="20"/>
                <w:szCs w:val="20"/>
              </w:rPr>
            </w:pPr>
          </w:p>
        </w:tc>
      </w:tr>
    </w:tbl>
    <w:p w:rsidR="00C4042E" w:rsidRPr="00216296" w:rsidRDefault="00C4042E" w:rsidP="00842EAC">
      <w:pPr>
        <w:spacing w:after="40" w:line="240" w:lineRule="auto"/>
        <w:ind w:left="-851"/>
        <w:rPr>
          <w:rFonts w:cstheme="minorHAnsi"/>
          <w:b/>
          <w:sz w:val="8"/>
          <w:szCs w:val="20"/>
        </w:rPr>
      </w:pPr>
    </w:p>
    <w:p w:rsidR="003573E4" w:rsidRPr="002B01EB" w:rsidRDefault="003573E4" w:rsidP="00842EAC">
      <w:pPr>
        <w:spacing w:after="40" w:line="240" w:lineRule="auto"/>
        <w:ind w:left="-851"/>
        <w:rPr>
          <w:rFonts w:cstheme="minorHAnsi"/>
          <w:b/>
          <w:i/>
          <w:sz w:val="20"/>
          <w:szCs w:val="20"/>
        </w:rPr>
      </w:pPr>
      <w:r w:rsidRPr="002B01EB">
        <w:rPr>
          <w:i/>
        </w:rPr>
        <w:t>The knowledge and skills that pupils need in order to comprehend are very similar at different ages. This is why the programmes of study for comprehension in years 3 and 4 and years 5 and 6 are similar: the complexity of the writing increases the level of challenge… Pupils should be taught to use the skills they have learnt earlier and continue to apply these skills to read for different reasons, including for pleasure, or to find out information and the meaning of new words. – National Curriculum (2014), p.37</w:t>
      </w:r>
    </w:p>
    <w:p w:rsidR="008F65A4" w:rsidRDefault="008F65A4" w:rsidP="008B2FA6">
      <w:pPr>
        <w:spacing w:after="0" w:line="240" w:lineRule="auto"/>
        <w:rPr>
          <w:rFonts w:cstheme="minorHAnsi"/>
          <w:sz w:val="20"/>
          <w:szCs w:val="20"/>
        </w:rPr>
      </w:pPr>
    </w:p>
    <w:sectPr w:rsidR="008F65A4" w:rsidSect="0003053C">
      <w:headerReference w:type="even" r:id="rId15"/>
      <w:headerReference w:type="first" r:id="rId16"/>
      <w:type w:val="continuous"/>
      <w:pgSz w:w="23814" w:h="16839" w:orient="landscape" w:code="8"/>
      <w:pgMar w:top="898" w:right="567" w:bottom="65"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EF4" w:rsidRDefault="00522EF4" w:rsidP="001173FE">
      <w:pPr>
        <w:spacing w:after="0" w:line="240" w:lineRule="auto"/>
      </w:pPr>
      <w:r>
        <w:separator/>
      </w:r>
    </w:p>
  </w:endnote>
  <w:endnote w:type="continuationSeparator" w:id="0">
    <w:p w:rsidR="00522EF4" w:rsidRDefault="00522EF4" w:rsidP="00117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F11" w:rsidRDefault="00567F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F11" w:rsidRDefault="00567F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F11" w:rsidRDefault="00567F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EF4" w:rsidRDefault="00522EF4" w:rsidP="001173FE">
      <w:pPr>
        <w:spacing w:after="0" w:line="240" w:lineRule="auto"/>
      </w:pPr>
      <w:r>
        <w:separator/>
      </w:r>
    </w:p>
  </w:footnote>
  <w:footnote w:type="continuationSeparator" w:id="0">
    <w:p w:rsidR="00522EF4" w:rsidRDefault="00522EF4" w:rsidP="00117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F11" w:rsidRDefault="00567F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FA6646" w:rsidTr="002E1B4C">
      <w:trPr>
        <w:trHeight w:val="280"/>
      </w:trPr>
      <w:tc>
        <w:tcPr>
          <w:tcW w:w="3084" w:type="dxa"/>
          <w:vMerge w:val="restart"/>
          <w:tcBorders>
            <w:top w:val="nil"/>
            <w:left w:val="nil"/>
            <w:bottom w:val="nil"/>
            <w:right w:val="nil"/>
          </w:tcBorders>
        </w:tcPr>
        <w:p w:rsidR="00FA6646" w:rsidRDefault="00FA6646" w:rsidP="002E1B4C">
          <w:pPr>
            <w:pStyle w:val="Default"/>
            <w:spacing w:after="200"/>
            <w:rPr>
              <w:b/>
              <w:bCs/>
              <w:szCs w:val="32"/>
            </w:rPr>
          </w:pPr>
          <w:r w:rsidRPr="001173FE">
            <w:rPr>
              <w:b/>
              <w:bCs/>
              <w:noProof/>
              <w:szCs w:val="32"/>
              <w:lang w:eastAsia="en-GB"/>
            </w:rPr>
            <w:drawing>
              <wp:anchor distT="0" distB="0" distL="114300" distR="114300" simplePos="0" relativeHeight="251657216" behindDoc="0" locked="0" layoutInCell="1" allowOverlap="1" wp14:anchorId="319927C5" wp14:editId="5B9786BC">
                <wp:simplePos x="0" y="0"/>
                <wp:positionH relativeFrom="margin">
                  <wp:align>center</wp:align>
                </wp:positionH>
                <wp:positionV relativeFrom="margin">
                  <wp:align>center</wp:align>
                </wp:positionV>
                <wp:extent cx="1950720"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FA6646" w:rsidRPr="00C55FEE" w:rsidRDefault="00FA6646" w:rsidP="002E1B4C">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FA6646" w:rsidRPr="00C55FEE" w:rsidRDefault="00B93B20" w:rsidP="00B93B20">
          <w:pPr>
            <w:pStyle w:val="Default"/>
            <w:spacing w:after="200"/>
            <w:rPr>
              <w:sz w:val="20"/>
              <w:szCs w:val="20"/>
            </w:rPr>
          </w:pPr>
          <w:r>
            <w:rPr>
              <w:bCs/>
              <w:sz w:val="20"/>
              <w:szCs w:val="20"/>
            </w:rPr>
            <w:tab/>
          </w:r>
          <w:r>
            <w:rPr>
              <w:bCs/>
              <w:sz w:val="20"/>
              <w:szCs w:val="20"/>
            </w:rPr>
            <w:tab/>
            <w:t>Version 5</w:t>
          </w:r>
          <w:r w:rsidR="00FA6646" w:rsidRPr="001173FE">
            <w:rPr>
              <w:bCs/>
              <w:sz w:val="20"/>
              <w:szCs w:val="20"/>
            </w:rPr>
            <w:t xml:space="preserve">: </w:t>
          </w:r>
          <w:r>
            <w:rPr>
              <w:bCs/>
              <w:sz w:val="20"/>
              <w:szCs w:val="20"/>
            </w:rPr>
            <w:t>September 2016</w:t>
          </w:r>
        </w:p>
      </w:tc>
      <w:tc>
        <w:tcPr>
          <w:tcW w:w="2325" w:type="dxa"/>
          <w:tcBorders>
            <w:top w:val="nil"/>
            <w:left w:val="nil"/>
            <w:bottom w:val="nil"/>
            <w:right w:val="nil"/>
          </w:tcBorders>
        </w:tcPr>
        <w:p w:rsidR="00FA6646" w:rsidRPr="0028200F" w:rsidRDefault="00FA6646" w:rsidP="002E1B4C">
          <w:pPr>
            <w:pStyle w:val="Default"/>
            <w:spacing w:after="60"/>
            <w:rPr>
              <w:b/>
              <w:bCs/>
              <w:sz w:val="20"/>
              <w:szCs w:val="32"/>
              <w:shd w:val="clear" w:color="auto" w:fill="CCFF99"/>
            </w:rPr>
          </w:pPr>
          <w:r w:rsidRPr="0028200F">
            <w:rPr>
              <w:b/>
              <w:bCs/>
              <w:sz w:val="20"/>
              <w:szCs w:val="32"/>
            </w:rPr>
            <w:t>Key Reference</w:t>
          </w:r>
        </w:p>
      </w:tc>
      <w:tc>
        <w:tcPr>
          <w:tcW w:w="1257" w:type="dxa"/>
          <w:tcBorders>
            <w:top w:val="nil"/>
            <w:left w:val="nil"/>
            <w:bottom w:val="nil"/>
            <w:right w:val="nil"/>
          </w:tcBorders>
          <w:shd w:val="clear" w:color="auto" w:fill="CCFF99"/>
        </w:tcPr>
        <w:p w:rsidR="00FA6646" w:rsidRPr="00FF25DA" w:rsidRDefault="00FA6646" w:rsidP="002E1B4C">
          <w:pPr>
            <w:pStyle w:val="Default"/>
            <w:spacing w:after="60"/>
            <w:rPr>
              <w:bCs/>
              <w:sz w:val="20"/>
              <w:szCs w:val="32"/>
              <w:shd w:val="clear" w:color="auto" w:fill="CCFF99"/>
            </w:rPr>
          </w:pPr>
        </w:p>
      </w:tc>
      <w:tc>
        <w:tcPr>
          <w:tcW w:w="425" w:type="dxa"/>
          <w:tcBorders>
            <w:top w:val="nil"/>
            <w:left w:val="nil"/>
            <w:bottom w:val="nil"/>
            <w:right w:val="nil"/>
          </w:tcBorders>
        </w:tcPr>
        <w:p w:rsidR="00FA6646" w:rsidRPr="00FF25DA" w:rsidRDefault="00FA6646" w:rsidP="002E1B4C">
          <w:pPr>
            <w:pStyle w:val="Default"/>
            <w:spacing w:after="60"/>
            <w:rPr>
              <w:bCs/>
              <w:sz w:val="20"/>
              <w:szCs w:val="32"/>
              <w:shd w:val="clear" w:color="auto" w:fill="CCFF99"/>
            </w:rPr>
          </w:pPr>
        </w:p>
      </w:tc>
      <w:tc>
        <w:tcPr>
          <w:tcW w:w="5116" w:type="dxa"/>
          <w:tcBorders>
            <w:top w:val="nil"/>
            <w:left w:val="nil"/>
            <w:bottom w:val="nil"/>
            <w:right w:val="nil"/>
          </w:tcBorders>
        </w:tcPr>
        <w:p w:rsidR="00FA6646" w:rsidRPr="001173FE" w:rsidRDefault="00FA6646" w:rsidP="002E1B4C">
          <w:pPr>
            <w:pStyle w:val="Default"/>
            <w:rPr>
              <w:bCs/>
              <w:sz w:val="20"/>
              <w:szCs w:val="32"/>
            </w:rPr>
          </w:pPr>
          <w:r w:rsidRPr="00FF25DA">
            <w:rPr>
              <w:bCs/>
              <w:sz w:val="20"/>
              <w:szCs w:val="32"/>
            </w:rPr>
            <w:t>Phase 1</w:t>
          </w:r>
        </w:p>
      </w:tc>
    </w:tr>
    <w:tr w:rsidR="00FA6646" w:rsidTr="002E1B4C">
      <w:trPr>
        <w:trHeight w:val="256"/>
      </w:trPr>
      <w:tc>
        <w:tcPr>
          <w:tcW w:w="3084" w:type="dxa"/>
          <w:vMerge/>
          <w:tcBorders>
            <w:top w:val="nil"/>
            <w:left w:val="nil"/>
            <w:bottom w:val="nil"/>
            <w:right w:val="nil"/>
          </w:tcBorders>
        </w:tcPr>
        <w:p w:rsidR="00FA6646" w:rsidRPr="001173FE" w:rsidRDefault="00FA6646" w:rsidP="002E1B4C">
          <w:pPr>
            <w:pStyle w:val="Default"/>
            <w:spacing w:after="200"/>
            <w:rPr>
              <w:b/>
              <w:bCs/>
              <w:noProof/>
              <w:szCs w:val="32"/>
              <w:lang w:eastAsia="en-GB"/>
            </w:rPr>
          </w:pPr>
        </w:p>
      </w:tc>
      <w:tc>
        <w:tcPr>
          <w:tcW w:w="9778" w:type="dxa"/>
          <w:vMerge/>
          <w:tcBorders>
            <w:top w:val="nil"/>
            <w:left w:val="nil"/>
            <w:bottom w:val="nil"/>
            <w:right w:val="nil"/>
          </w:tcBorders>
        </w:tcPr>
        <w:p w:rsidR="00FA6646" w:rsidRDefault="00FA6646" w:rsidP="002E1B4C">
          <w:pPr>
            <w:pStyle w:val="Default"/>
            <w:spacing w:after="200"/>
            <w:rPr>
              <w:b/>
              <w:bCs/>
              <w:szCs w:val="32"/>
            </w:rPr>
          </w:pPr>
        </w:p>
      </w:tc>
      <w:tc>
        <w:tcPr>
          <w:tcW w:w="2325" w:type="dxa"/>
          <w:tcBorders>
            <w:top w:val="nil"/>
            <w:left w:val="nil"/>
            <w:bottom w:val="nil"/>
            <w:right w:val="nil"/>
          </w:tcBorders>
        </w:tcPr>
        <w:p w:rsidR="00FA6646" w:rsidRPr="001173FE" w:rsidRDefault="00FA6646" w:rsidP="002E1B4C">
          <w:pPr>
            <w:pStyle w:val="Default"/>
            <w:spacing w:after="60"/>
            <w:rPr>
              <w:bCs/>
              <w:sz w:val="20"/>
              <w:szCs w:val="32"/>
            </w:rPr>
          </w:pPr>
        </w:p>
      </w:tc>
      <w:tc>
        <w:tcPr>
          <w:tcW w:w="1257" w:type="dxa"/>
          <w:tcBorders>
            <w:top w:val="nil"/>
            <w:left w:val="nil"/>
            <w:bottom w:val="nil"/>
            <w:right w:val="nil"/>
          </w:tcBorders>
          <w:shd w:val="clear" w:color="auto" w:fill="CCCCFF"/>
        </w:tcPr>
        <w:p w:rsidR="00FA6646" w:rsidRPr="001173FE" w:rsidRDefault="00FA6646" w:rsidP="002E1B4C">
          <w:pPr>
            <w:pStyle w:val="Default"/>
            <w:spacing w:after="60"/>
            <w:rPr>
              <w:bCs/>
              <w:sz w:val="20"/>
              <w:szCs w:val="32"/>
            </w:rPr>
          </w:pPr>
        </w:p>
      </w:tc>
      <w:tc>
        <w:tcPr>
          <w:tcW w:w="425" w:type="dxa"/>
          <w:tcBorders>
            <w:top w:val="nil"/>
            <w:left w:val="nil"/>
            <w:bottom w:val="nil"/>
            <w:right w:val="nil"/>
          </w:tcBorders>
        </w:tcPr>
        <w:p w:rsidR="00FA6646" w:rsidRPr="001173FE" w:rsidRDefault="00FA6646" w:rsidP="002E1B4C">
          <w:pPr>
            <w:pStyle w:val="Default"/>
            <w:spacing w:after="60"/>
            <w:rPr>
              <w:bCs/>
              <w:sz w:val="20"/>
              <w:szCs w:val="32"/>
            </w:rPr>
          </w:pPr>
        </w:p>
      </w:tc>
      <w:tc>
        <w:tcPr>
          <w:tcW w:w="5116" w:type="dxa"/>
          <w:tcBorders>
            <w:top w:val="nil"/>
            <w:left w:val="nil"/>
            <w:bottom w:val="nil"/>
            <w:right w:val="nil"/>
          </w:tcBorders>
        </w:tcPr>
        <w:p w:rsidR="00FA6646" w:rsidRPr="001173FE" w:rsidRDefault="00FA6646" w:rsidP="002E1B4C">
          <w:pPr>
            <w:pStyle w:val="Default"/>
            <w:rPr>
              <w:bCs/>
              <w:sz w:val="20"/>
              <w:szCs w:val="32"/>
            </w:rPr>
          </w:pPr>
          <w:r>
            <w:rPr>
              <w:bCs/>
              <w:sz w:val="20"/>
              <w:szCs w:val="32"/>
            </w:rPr>
            <w:t>Phase 2</w:t>
          </w:r>
          <w:bookmarkStart w:id="0" w:name="_GoBack"/>
          <w:bookmarkEnd w:id="0"/>
        </w:p>
      </w:tc>
    </w:tr>
    <w:tr w:rsidR="00FA6646" w:rsidTr="002E1B4C">
      <w:trPr>
        <w:trHeight w:val="246"/>
      </w:trPr>
      <w:tc>
        <w:tcPr>
          <w:tcW w:w="3084" w:type="dxa"/>
          <w:vMerge/>
          <w:tcBorders>
            <w:top w:val="nil"/>
            <w:left w:val="nil"/>
            <w:bottom w:val="nil"/>
            <w:right w:val="nil"/>
          </w:tcBorders>
        </w:tcPr>
        <w:p w:rsidR="00FA6646" w:rsidRPr="001173FE" w:rsidRDefault="00FA6646" w:rsidP="002E1B4C">
          <w:pPr>
            <w:pStyle w:val="Default"/>
            <w:spacing w:after="200"/>
            <w:rPr>
              <w:b/>
              <w:bCs/>
              <w:noProof/>
              <w:szCs w:val="32"/>
              <w:lang w:eastAsia="en-GB"/>
            </w:rPr>
          </w:pPr>
        </w:p>
      </w:tc>
      <w:tc>
        <w:tcPr>
          <w:tcW w:w="9778" w:type="dxa"/>
          <w:vMerge/>
          <w:tcBorders>
            <w:top w:val="nil"/>
            <w:left w:val="nil"/>
            <w:bottom w:val="nil"/>
            <w:right w:val="nil"/>
          </w:tcBorders>
        </w:tcPr>
        <w:p w:rsidR="00FA6646" w:rsidRDefault="00FA6646" w:rsidP="002E1B4C">
          <w:pPr>
            <w:pStyle w:val="Default"/>
            <w:spacing w:after="200"/>
            <w:rPr>
              <w:b/>
              <w:bCs/>
              <w:szCs w:val="32"/>
            </w:rPr>
          </w:pPr>
        </w:p>
      </w:tc>
      <w:tc>
        <w:tcPr>
          <w:tcW w:w="2325" w:type="dxa"/>
          <w:tcBorders>
            <w:top w:val="nil"/>
            <w:left w:val="nil"/>
            <w:bottom w:val="nil"/>
            <w:right w:val="nil"/>
          </w:tcBorders>
        </w:tcPr>
        <w:p w:rsidR="00FA6646" w:rsidRPr="001173FE" w:rsidRDefault="00FA6646" w:rsidP="002E1B4C">
          <w:pPr>
            <w:pStyle w:val="Default"/>
            <w:spacing w:after="60"/>
            <w:rPr>
              <w:bCs/>
              <w:sz w:val="20"/>
              <w:szCs w:val="32"/>
            </w:rPr>
          </w:pPr>
        </w:p>
      </w:tc>
      <w:tc>
        <w:tcPr>
          <w:tcW w:w="1257" w:type="dxa"/>
          <w:tcBorders>
            <w:top w:val="nil"/>
            <w:left w:val="nil"/>
            <w:bottom w:val="nil"/>
            <w:right w:val="nil"/>
          </w:tcBorders>
          <w:shd w:val="clear" w:color="auto" w:fill="FF9966"/>
        </w:tcPr>
        <w:p w:rsidR="00FA6646" w:rsidRPr="001173FE" w:rsidRDefault="00FA6646" w:rsidP="002E1B4C">
          <w:pPr>
            <w:pStyle w:val="Default"/>
            <w:spacing w:after="60"/>
            <w:rPr>
              <w:bCs/>
              <w:sz w:val="20"/>
              <w:szCs w:val="32"/>
            </w:rPr>
          </w:pPr>
        </w:p>
      </w:tc>
      <w:tc>
        <w:tcPr>
          <w:tcW w:w="425" w:type="dxa"/>
          <w:tcBorders>
            <w:top w:val="nil"/>
            <w:left w:val="nil"/>
            <w:bottom w:val="nil"/>
            <w:right w:val="nil"/>
          </w:tcBorders>
        </w:tcPr>
        <w:p w:rsidR="00FA6646" w:rsidRPr="001173FE" w:rsidRDefault="00FA6646" w:rsidP="002E1B4C">
          <w:pPr>
            <w:pStyle w:val="Default"/>
            <w:spacing w:after="60"/>
            <w:rPr>
              <w:bCs/>
              <w:sz w:val="20"/>
              <w:szCs w:val="32"/>
            </w:rPr>
          </w:pPr>
        </w:p>
      </w:tc>
      <w:tc>
        <w:tcPr>
          <w:tcW w:w="5116" w:type="dxa"/>
          <w:tcBorders>
            <w:top w:val="nil"/>
            <w:left w:val="nil"/>
            <w:bottom w:val="nil"/>
            <w:right w:val="nil"/>
          </w:tcBorders>
        </w:tcPr>
        <w:p w:rsidR="00FA6646" w:rsidRPr="001173FE" w:rsidRDefault="00FA6646" w:rsidP="002E1B4C">
          <w:pPr>
            <w:pStyle w:val="Default"/>
            <w:rPr>
              <w:bCs/>
              <w:sz w:val="20"/>
              <w:szCs w:val="32"/>
            </w:rPr>
          </w:pPr>
          <w:r w:rsidRPr="00FF25DA">
            <w:rPr>
              <w:bCs/>
              <w:sz w:val="20"/>
              <w:szCs w:val="32"/>
            </w:rPr>
            <w:t>Phase 3</w:t>
          </w:r>
        </w:p>
      </w:tc>
    </w:tr>
    <w:tr w:rsidR="00FA6646" w:rsidTr="006470ED">
      <w:trPr>
        <w:trHeight w:val="271"/>
      </w:trPr>
      <w:tc>
        <w:tcPr>
          <w:tcW w:w="3084" w:type="dxa"/>
          <w:vMerge/>
          <w:tcBorders>
            <w:top w:val="nil"/>
            <w:left w:val="nil"/>
            <w:bottom w:val="nil"/>
            <w:right w:val="nil"/>
          </w:tcBorders>
        </w:tcPr>
        <w:p w:rsidR="00FA6646" w:rsidRPr="001173FE" w:rsidRDefault="00FA6646" w:rsidP="002E1B4C">
          <w:pPr>
            <w:pStyle w:val="Default"/>
            <w:spacing w:after="200"/>
            <w:rPr>
              <w:b/>
              <w:bCs/>
              <w:noProof/>
              <w:szCs w:val="32"/>
              <w:lang w:eastAsia="en-GB"/>
            </w:rPr>
          </w:pPr>
        </w:p>
      </w:tc>
      <w:tc>
        <w:tcPr>
          <w:tcW w:w="9778" w:type="dxa"/>
          <w:vMerge/>
          <w:tcBorders>
            <w:top w:val="nil"/>
            <w:left w:val="nil"/>
            <w:bottom w:val="nil"/>
            <w:right w:val="nil"/>
          </w:tcBorders>
        </w:tcPr>
        <w:p w:rsidR="00FA6646" w:rsidRDefault="00FA6646" w:rsidP="002E1B4C">
          <w:pPr>
            <w:pStyle w:val="Default"/>
            <w:spacing w:after="200"/>
            <w:rPr>
              <w:b/>
              <w:bCs/>
              <w:szCs w:val="32"/>
            </w:rPr>
          </w:pPr>
        </w:p>
      </w:tc>
      <w:tc>
        <w:tcPr>
          <w:tcW w:w="2325" w:type="dxa"/>
          <w:vMerge w:val="restart"/>
          <w:tcBorders>
            <w:top w:val="nil"/>
            <w:left w:val="nil"/>
            <w:bottom w:val="nil"/>
            <w:right w:val="nil"/>
          </w:tcBorders>
        </w:tcPr>
        <w:p w:rsidR="00FA6646" w:rsidRPr="001173FE" w:rsidRDefault="00FA6646" w:rsidP="002E1B4C">
          <w:pPr>
            <w:pStyle w:val="Default"/>
            <w:spacing w:after="60"/>
            <w:rPr>
              <w:bCs/>
              <w:sz w:val="20"/>
              <w:szCs w:val="32"/>
            </w:rPr>
          </w:pPr>
        </w:p>
      </w:tc>
      <w:tc>
        <w:tcPr>
          <w:tcW w:w="1257" w:type="dxa"/>
          <w:tcBorders>
            <w:top w:val="nil"/>
            <w:left w:val="nil"/>
            <w:bottom w:val="nil"/>
            <w:right w:val="nil"/>
          </w:tcBorders>
          <w:shd w:val="clear" w:color="auto" w:fill="auto"/>
        </w:tcPr>
        <w:p w:rsidR="00FA6646" w:rsidRPr="00585F5D" w:rsidRDefault="00FA6646" w:rsidP="002E1B4C">
          <w:pPr>
            <w:pStyle w:val="Default"/>
            <w:spacing w:after="60"/>
            <w:rPr>
              <w:rFonts w:ascii="Gill Sans MT" w:hAnsi="Gill Sans MT"/>
              <w:bCs/>
              <w:color w:val="FF0000"/>
              <w:sz w:val="20"/>
              <w:szCs w:val="32"/>
            </w:rPr>
          </w:pPr>
        </w:p>
      </w:tc>
      <w:tc>
        <w:tcPr>
          <w:tcW w:w="425" w:type="dxa"/>
          <w:tcBorders>
            <w:top w:val="nil"/>
            <w:left w:val="nil"/>
            <w:bottom w:val="nil"/>
            <w:right w:val="nil"/>
          </w:tcBorders>
        </w:tcPr>
        <w:p w:rsidR="00FA6646" w:rsidRPr="00585F5D" w:rsidRDefault="00FA6646" w:rsidP="002E1B4C">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FA6646" w:rsidRPr="001173FE" w:rsidRDefault="00FA6646" w:rsidP="002E1B4C">
          <w:pPr>
            <w:pStyle w:val="Default"/>
            <w:spacing w:after="60"/>
            <w:rPr>
              <w:bCs/>
              <w:sz w:val="20"/>
              <w:szCs w:val="32"/>
            </w:rPr>
          </w:pPr>
        </w:p>
      </w:tc>
    </w:tr>
    <w:tr w:rsidR="00FA6646" w:rsidTr="002E1B4C">
      <w:trPr>
        <w:trHeight w:val="874"/>
      </w:trPr>
      <w:tc>
        <w:tcPr>
          <w:tcW w:w="3084" w:type="dxa"/>
          <w:vMerge/>
          <w:tcBorders>
            <w:top w:val="nil"/>
            <w:left w:val="nil"/>
            <w:bottom w:val="nil"/>
            <w:right w:val="nil"/>
          </w:tcBorders>
        </w:tcPr>
        <w:p w:rsidR="00FA6646" w:rsidRPr="001173FE" w:rsidRDefault="00FA6646" w:rsidP="002E1B4C">
          <w:pPr>
            <w:pStyle w:val="Default"/>
            <w:spacing w:after="200"/>
            <w:rPr>
              <w:b/>
              <w:bCs/>
              <w:noProof/>
              <w:szCs w:val="32"/>
              <w:lang w:eastAsia="en-GB"/>
            </w:rPr>
          </w:pPr>
        </w:p>
      </w:tc>
      <w:tc>
        <w:tcPr>
          <w:tcW w:w="9778" w:type="dxa"/>
          <w:vMerge/>
          <w:tcBorders>
            <w:top w:val="nil"/>
            <w:left w:val="nil"/>
            <w:bottom w:val="nil"/>
            <w:right w:val="nil"/>
          </w:tcBorders>
        </w:tcPr>
        <w:p w:rsidR="00FA6646" w:rsidRDefault="00FA6646" w:rsidP="002E1B4C">
          <w:pPr>
            <w:pStyle w:val="Default"/>
            <w:spacing w:after="200"/>
            <w:rPr>
              <w:b/>
              <w:bCs/>
              <w:szCs w:val="32"/>
            </w:rPr>
          </w:pPr>
        </w:p>
      </w:tc>
      <w:tc>
        <w:tcPr>
          <w:tcW w:w="2325" w:type="dxa"/>
          <w:vMerge/>
          <w:tcBorders>
            <w:top w:val="nil"/>
            <w:left w:val="nil"/>
            <w:bottom w:val="nil"/>
            <w:right w:val="nil"/>
          </w:tcBorders>
        </w:tcPr>
        <w:p w:rsidR="00FA6646" w:rsidRPr="001173FE" w:rsidRDefault="00FA6646" w:rsidP="002E1B4C">
          <w:pPr>
            <w:pStyle w:val="Default"/>
            <w:spacing w:after="60"/>
            <w:rPr>
              <w:bCs/>
              <w:sz w:val="20"/>
              <w:szCs w:val="32"/>
            </w:rPr>
          </w:pPr>
        </w:p>
      </w:tc>
      <w:tc>
        <w:tcPr>
          <w:tcW w:w="1682" w:type="dxa"/>
          <w:gridSpan w:val="2"/>
          <w:tcBorders>
            <w:top w:val="nil"/>
            <w:left w:val="nil"/>
            <w:bottom w:val="nil"/>
            <w:right w:val="nil"/>
          </w:tcBorders>
          <w:vAlign w:val="center"/>
        </w:tcPr>
        <w:p w:rsidR="00FA6646" w:rsidRPr="000A1BE6" w:rsidRDefault="00FA6646" w:rsidP="002E1B4C">
          <w:pPr>
            <w:pStyle w:val="Default"/>
            <w:spacing w:after="60"/>
            <w:rPr>
              <w:bCs/>
              <w:sz w:val="20"/>
              <w:szCs w:val="32"/>
            </w:rPr>
          </w:pPr>
          <w:r>
            <w:rPr>
              <w:bCs/>
              <w:sz w:val="20"/>
              <w:szCs w:val="32"/>
            </w:rPr>
            <w:t>Black text</w:t>
          </w:r>
        </w:p>
        <w:p w:rsidR="00FA6646" w:rsidRDefault="00FA6646" w:rsidP="002E1B4C">
          <w:pPr>
            <w:pStyle w:val="Default"/>
            <w:spacing w:after="60"/>
            <w:rPr>
              <w:b/>
              <w:bCs/>
              <w:i/>
              <w:sz w:val="20"/>
              <w:szCs w:val="32"/>
            </w:rPr>
          </w:pPr>
          <w:r>
            <w:rPr>
              <w:b/>
              <w:bCs/>
              <w:i/>
              <w:sz w:val="20"/>
              <w:szCs w:val="32"/>
            </w:rPr>
            <w:t>Bold/italics</w:t>
          </w:r>
        </w:p>
        <w:p w:rsidR="00FA6646" w:rsidRDefault="00FA6646" w:rsidP="002E1B4C">
          <w:pPr>
            <w:pStyle w:val="Default"/>
            <w:rPr>
              <w:b/>
              <w:bCs/>
              <w:i/>
              <w:sz w:val="20"/>
              <w:szCs w:val="32"/>
            </w:rPr>
          </w:pPr>
        </w:p>
      </w:tc>
      <w:tc>
        <w:tcPr>
          <w:tcW w:w="5116" w:type="dxa"/>
          <w:tcBorders>
            <w:top w:val="nil"/>
            <w:left w:val="nil"/>
            <w:bottom w:val="nil"/>
            <w:right w:val="nil"/>
          </w:tcBorders>
          <w:vAlign w:val="center"/>
        </w:tcPr>
        <w:p w:rsidR="00FA6646" w:rsidRDefault="00FA6646" w:rsidP="002E1B4C">
          <w:pPr>
            <w:pStyle w:val="Default"/>
            <w:spacing w:after="60"/>
            <w:rPr>
              <w:bCs/>
              <w:sz w:val="20"/>
              <w:szCs w:val="32"/>
            </w:rPr>
          </w:pPr>
          <w:r>
            <w:rPr>
              <w:bCs/>
              <w:sz w:val="20"/>
              <w:szCs w:val="32"/>
            </w:rPr>
            <w:t>National Curriculum statements</w:t>
          </w:r>
        </w:p>
        <w:p w:rsidR="00FA6646" w:rsidRDefault="00FA6646" w:rsidP="002E1B4C">
          <w:pPr>
            <w:pStyle w:val="Default"/>
            <w:spacing w:after="60"/>
            <w:rPr>
              <w:bCs/>
              <w:sz w:val="20"/>
              <w:szCs w:val="32"/>
            </w:rPr>
          </w:pPr>
          <w:r>
            <w:rPr>
              <w:bCs/>
              <w:sz w:val="20"/>
              <w:szCs w:val="32"/>
            </w:rPr>
            <w:t>National Curriculum statements (NAHT KPI)</w:t>
          </w:r>
        </w:p>
        <w:p w:rsidR="00FA6646" w:rsidRDefault="00FA6646" w:rsidP="002E1B4C">
          <w:pPr>
            <w:pStyle w:val="Default"/>
            <w:rPr>
              <w:bCs/>
              <w:sz w:val="20"/>
              <w:szCs w:val="32"/>
            </w:rPr>
          </w:pPr>
        </w:p>
      </w:tc>
    </w:tr>
  </w:tbl>
  <w:p w:rsidR="00FA6646" w:rsidRPr="00D20D62" w:rsidRDefault="00FA6646" w:rsidP="00D20D62">
    <w:pPr>
      <w:pStyle w:val="Header"/>
      <w:rPr>
        <w:sz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FA6646" w:rsidTr="00957AB0">
      <w:trPr>
        <w:trHeight w:val="280"/>
      </w:trPr>
      <w:tc>
        <w:tcPr>
          <w:tcW w:w="3084" w:type="dxa"/>
          <w:vMerge w:val="restart"/>
          <w:tcBorders>
            <w:top w:val="nil"/>
            <w:left w:val="nil"/>
            <w:bottom w:val="nil"/>
            <w:right w:val="nil"/>
          </w:tcBorders>
        </w:tcPr>
        <w:p w:rsidR="00FA6646" w:rsidRDefault="00FA6646" w:rsidP="00957AB0">
          <w:pPr>
            <w:pStyle w:val="Default"/>
            <w:spacing w:after="200"/>
            <w:rPr>
              <w:b/>
              <w:bCs/>
              <w:szCs w:val="32"/>
            </w:rPr>
          </w:pPr>
          <w:r w:rsidRPr="001173FE">
            <w:rPr>
              <w:b/>
              <w:bCs/>
              <w:noProof/>
              <w:szCs w:val="32"/>
              <w:lang w:eastAsia="en-GB"/>
            </w:rPr>
            <w:drawing>
              <wp:anchor distT="0" distB="0" distL="114300" distR="114300" simplePos="0" relativeHeight="251658240" behindDoc="0" locked="0" layoutInCell="1" allowOverlap="1" wp14:anchorId="5F18AFCA" wp14:editId="511CBBE3">
                <wp:simplePos x="0" y="0"/>
                <wp:positionH relativeFrom="margin">
                  <wp:align>center</wp:align>
                </wp:positionH>
                <wp:positionV relativeFrom="margin">
                  <wp:align>center</wp:align>
                </wp:positionV>
                <wp:extent cx="1950720"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FA6646" w:rsidRPr="00C55FEE" w:rsidRDefault="00FA6646" w:rsidP="00957AB0">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FA6646" w:rsidRPr="00C55FEE" w:rsidRDefault="00FA6646" w:rsidP="00957AB0">
          <w:pPr>
            <w:pStyle w:val="Default"/>
            <w:spacing w:after="200"/>
            <w:rPr>
              <w:sz w:val="20"/>
              <w:szCs w:val="20"/>
            </w:rPr>
          </w:pPr>
          <w:r>
            <w:rPr>
              <w:bCs/>
              <w:sz w:val="20"/>
              <w:szCs w:val="20"/>
            </w:rPr>
            <w:tab/>
          </w:r>
          <w:r>
            <w:rPr>
              <w:bCs/>
              <w:sz w:val="20"/>
              <w:szCs w:val="20"/>
            </w:rPr>
            <w:tab/>
          </w:r>
          <w:r w:rsidRPr="001173FE">
            <w:rPr>
              <w:bCs/>
              <w:sz w:val="20"/>
              <w:szCs w:val="20"/>
            </w:rPr>
            <w:t>Version 1: May 2015</w:t>
          </w:r>
        </w:p>
      </w:tc>
      <w:tc>
        <w:tcPr>
          <w:tcW w:w="2325" w:type="dxa"/>
          <w:tcBorders>
            <w:top w:val="nil"/>
            <w:left w:val="nil"/>
            <w:bottom w:val="nil"/>
            <w:right w:val="nil"/>
          </w:tcBorders>
        </w:tcPr>
        <w:p w:rsidR="00FA6646" w:rsidRPr="0028200F" w:rsidRDefault="00FA6646" w:rsidP="00957AB0">
          <w:pPr>
            <w:pStyle w:val="Default"/>
            <w:spacing w:after="60"/>
            <w:rPr>
              <w:b/>
              <w:bCs/>
              <w:sz w:val="20"/>
              <w:szCs w:val="32"/>
              <w:shd w:val="clear" w:color="auto" w:fill="CCFF99"/>
            </w:rPr>
          </w:pPr>
        </w:p>
      </w:tc>
      <w:tc>
        <w:tcPr>
          <w:tcW w:w="1257" w:type="dxa"/>
          <w:tcBorders>
            <w:top w:val="nil"/>
            <w:left w:val="nil"/>
            <w:bottom w:val="nil"/>
            <w:right w:val="nil"/>
          </w:tcBorders>
          <w:shd w:val="clear" w:color="auto" w:fill="auto"/>
        </w:tcPr>
        <w:p w:rsidR="00FA6646" w:rsidRPr="00FF25DA" w:rsidRDefault="00FA6646" w:rsidP="00957AB0">
          <w:pPr>
            <w:pStyle w:val="Default"/>
            <w:spacing w:after="60"/>
            <w:rPr>
              <w:bCs/>
              <w:sz w:val="20"/>
              <w:szCs w:val="32"/>
              <w:shd w:val="clear" w:color="auto" w:fill="CCFF99"/>
            </w:rPr>
          </w:pPr>
        </w:p>
      </w:tc>
      <w:tc>
        <w:tcPr>
          <w:tcW w:w="425" w:type="dxa"/>
          <w:tcBorders>
            <w:top w:val="nil"/>
            <w:left w:val="nil"/>
            <w:bottom w:val="nil"/>
            <w:right w:val="nil"/>
          </w:tcBorders>
        </w:tcPr>
        <w:p w:rsidR="00FA6646" w:rsidRPr="00FF25DA" w:rsidRDefault="00FA6646" w:rsidP="00957AB0">
          <w:pPr>
            <w:pStyle w:val="Default"/>
            <w:spacing w:after="60"/>
            <w:rPr>
              <w:bCs/>
              <w:sz w:val="20"/>
              <w:szCs w:val="32"/>
              <w:shd w:val="clear" w:color="auto" w:fill="CCFF99"/>
            </w:rPr>
          </w:pPr>
        </w:p>
      </w:tc>
      <w:tc>
        <w:tcPr>
          <w:tcW w:w="5116" w:type="dxa"/>
          <w:tcBorders>
            <w:top w:val="nil"/>
            <w:left w:val="nil"/>
            <w:bottom w:val="nil"/>
            <w:right w:val="nil"/>
          </w:tcBorders>
        </w:tcPr>
        <w:p w:rsidR="00FA6646" w:rsidRPr="001173FE" w:rsidRDefault="00FA6646" w:rsidP="00957AB0">
          <w:pPr>
            <w:pStyle w:val="Default"/>
            <w:rPr>
              <w:bCs/>
              <w:sz w:val="20"/>
              <w:szCs w:val="32"/>
            </w:rPr>
          </w:pPr>
        </w:p>
      </w:tc>
    </w:tr>
    <w:tr w:rsidR="00FA6646" w:rsidTr="00957AB0">
      <w:trPr>
        <w:trHeight w:val="256"/>
      </w:trPr>
      <w:tc>
        <w:tcPr>
          <w:tcW w:w="3084" w:type="dxa"/>
          <w:vMerge/>
          <w:tcBorders>
            <w:top w:val="nil"/>
            <w:left w:val="nil"/>
            <w:bottom w:val="nil"/>
            <w:right w:val="nil"/>
          </w:tcBorders>
        </w:tcPr>
        <w:p w:rsidR="00FA6646" w:rsidRPr="001173FE" w:rsidRDefault="00FA6646" w:rsidP="00957AB0">
          <w:pPr>
            <w:pStyle w:val="Default"/>
            <w:spacing w:after="200"/>
            <w:rPr>
              <w:b/>
              <w:bCs/>
              <w:noProof/>
              <w:szCs w:val="32"/>
              <w:lang w:eastAsia="en-GB"/>
            </w:rPr>
          </w:pPr>
        </w:p>
      </w:tc>
      <w:tc>
        <w:tcPr>
          <w:tcW w:w="9778" w:type="dxa"/>
          <w:vMerge/>
          <w:tcBorders>
            <w:top w:val="nil"/>
            <w:left w:val="nil"/>
            <w:bottom w:val="nil"/>
            <w:right w:val="nil"/>
          </w:tcBorders>
        </w:tcPr>
        <w:p w:rsidR="00FA6646" w:rsidRDefault="00FA6646" w:rsidP="00957AB0">
          <w:pPr>
            <w:pStyle w:val="Default"/>
            <w:spacing w:after="200"/>
            <w:rPr>
              <w:b/>
              <w:bCs/>
              <w:szCs w:val="32"/>
            </w:rPr>
          </w:pPr>
        </w:p>
      </w:tc>
      <w:tc>
        <w:tcPr>
          <w:tcW w:w="2325" w:type="dxa"/>
          <w:tcBorders>
            <w:top w:val="nil"/>
            <w:left w:val="nil"/>
            <w:bottom w:val="nil"/>
            <w:right w:val="nil"/>
          </w:tcBorders>
        </w:tcPr>
        <w:p w:rsidR="00FA6646" w:rsidRPr="001173FE" w:rsidRDefault="00FA6646" w:rsidP="00957AB0">
          <w:pPr>
            <w:pStyle w:val="Default"/>
            <w:spacing w:after="60"/>
            <w:rPr>
              <w:bCs/>
              <w:sz w:val="20"/>
              <w:szCs w:val="32"/>
            </w:rPr>
          </w:pPr>
        </w:p>
      </w:tc>
      <w:tc>
        <w:tcPr>
          <w:tcW w:w="1257" w:type="dxa"/>
          <w:tcBorders>
            <w:top w:val="nil"/>
            <w:left w:val="nil"/>
            <w:bottom w:val="nil"/>
            <w:right w:val="nil"/>
          </w:tcBorders>
          <w:shd w:val="clear" w:color="auto" w:fill="auto"/>
        </w:tcPr>
        <w:p w:rsidR="00FA6646" w:rsidRPr="001173FE" w:rsidRDefault="00FA6646" w:rsidP="00957AB0">
          <w:pPr>
            <w:pStyle w:val="Default"/>
            <w:spacing w:after="60"/>
            <w:rPr>
              <w:bCs/>
              <w:sz w:val="20"/>
              <w:szCs w:val="32"/>
            </w:rPr>
          </w:pPr>
        </w:p>
      </w:tc>
      <w:tc>
        <w:tcPr>
          <w:tcW w:w="425" w:type="dxa"/>
          <w:tcBorders>
            <w:top w:val="nil"/>
            <w:left w:val="nil"/>
            <w:bottom w:val="nil"/>
            <w:right w:val="nil"/>
          </w:tcBorders>
        </w:tcPr>
        <w:p w:rsidR="00FA6646" w:rsidRPr="001173FE" w:rsidRDefault="00FA6646" w:rsidP="00957AB0">
          <w:pPr>
            <w:pStyle w:val="Default"/>
            <w:spacing w:after="60"/>
            <w:rPr>
              <w:bCs/>
              <w:sz w:val="20"/>
              <w:szCs w:val="32"/>
            </w:rPr>
          </w:pPr>
        </w:p>
      </w:tc>
      <w:tc>
        <w:tcPr>
          <w:tcW w:w="5116" w:type="dxa"/>
          <w:tcBorders>
            <w:top w:val="nil"/>
            <w:left w:val="nil"/>
            <w:bottom w:val="nil"/>
            <w:right w:val="nil"/>
          </w:tcBorders>
        </w:tcPr>
        <w:p w:rsidR="00FA6646" w:rsidRPr="001173FE" w:rsidRDefault="00FA6646" w:rsidP="00957AB0">
          <w:pPr>
            <w:pStyle w:val="Default"/>
            <w:rPr>
              <w:bCs/>
              <w:sz w:val="20"/>
              <w:szCs w:val="32"/>
            </w:rPr>
          </w:pPr>
        </w:p>
      </w:tc>
    </w:tr>
    <w:tr w:rsidR="00FA6646" w:rsidTr="00957AB0">
      <w:trPr>
        <w:trHeight w:val="246"/>
      </w:trPr>
      <w:tc>
        <w:tcPr>
          <w:tcW w:w="3084" w:type="dxa"/>
          <w:vMerge/>
          <w:tcBorders>
            <w:top w:val="nil"/>
            <w:left w:val="nil"/>
            <w:bottom w:val="nil"/>
            <w:right w:val="nil"/>
          </w:tcBorders>
        </w:tcPr>
        <w:p w:rsidR="00FA6646" w:rsidRPr="001173FE" w:rsidRDefault="00FA6646" w:rsidP="00957AB0">
          <w:pPr>
            <w:pStyle w:val="Default"/>
            <w:spacing w:after="200"/>
            <w:rPr>
              <w:b/>
              <w:bCs/>
              <w:noProof/>
              <w:szCs w:val="32"/>
              <w:lang w:eastAsia="en-GB"/>
            </w:rPr>
          </w:pPr>
        </w:p>
      </w:tc>
      <w:tc>
        <w:tcPr>
          <w:tcW w:w="9778" w:type="dxa"/>
          <w:vMerge/>
          <w:tcBorders>
            <w:top w:val="nil"/>
            <w:left w:val="nil"/>
            <w:bottom w:val="nil"/>
            <w:right w:val="nil"/>
          </w:tcBorders>
        </w:tcPr>
        <w:p w:rsidR="00FA6646" w:rsidRDefault="00FA6646" w:rsidP="00957AB0">
          <w:pPr>
            <w:pStyle w:val="Default"/>
            <w:spacing w:after="200"/>
            <w:rPr>
              <w:b/>
              <w:bCs/>
              <w:szCs w:val="32"/>
            </w:rPr>
          </w:pPr>
        </w:p>
      </w:tc>
      <w:tc>
        <w:tcPr>
          <w:tcW w:w="2325" w:type="dxa"/>
          <w:tcBorders>
            <w:top w:val="nil"/>
            <w:left w:val="nil"/>
            <w:bottom w:val="nil"/>
            <w:right w:val="nil"/>
          </w:tcBorders>
        </w:tcPr>
        <w:p w:rsidR="00FA6646" w:rsidRPr="001173FE" w:rsidRDefault="00FA6646" w:rsidP="00957AB0">
          <w:pPr>
            <w:pStyle w:val="Default"/>
            <w:spacing w:after="60"/>
            <w:rPr>
              <w:bCs/>
              <w:sz w:val="20"/>
              <w:szCs w:val="32"/>
            </w:rPr>
          </w:pPr>
        </w:p>
      </w:tc>
      <w:tc>
        <w:tcPr>
          <w:tcW w:w="1257" w:type="dxa"/>
          <w:tcBorders>
            <w:top w:val="nil"/>
            <w:left w:val="nil"/>
            <w:bottom w:val="nil"/>
            <w:right w:val="nil"/>
          </w:tcBorders>
          <w:shd w:val="clear" w:color="auto" w:fill="auto"/>
        </w:tcPr>
        <w:p w:rsidR="00FA6646" w:rsidRPr="001173FE" w:rsidRDefault="00FA6646" w:rsidP="00957AB0">
          <w:pPr>
            <w:pStyle w:val="Default"/>
            <w:spacing w:after="60"/>
            <w:rPr>
              <w:bCs/>
              <w:sz w:val="20"/>
              <w:szCs w:val="32"/>
            </w:rPr>
          </w:pPr>
        </w:p>
      </w:tc>
      <w:tc>
        <w:tcPr>
          <w:tcW w:w="425" w:type="dxa"/>
          <w:tcBorders>
            <w:top w:val="nil"/>
            <w:left w:val="nil"/>
            <w:bottom w:val="nil"/>
            <w:right w:val="nil"/>
          </w:tcBorders>
        </w:tcPr>
        <w:p w:rsidR="00FA6646" w:rsidRPr="001173FE" w:rsidRDefault="00FA6646" w:rsidP="00957AB0">
          <w:pPr>
            <w:pStyle w:val="Default"/>
            <w:spacing w:after="60"/>
            <w:rPr>
              <w:bCs/>
              <w:sz w:val="20"/>
              <w:szCs w:val="32"/>
            </w:rPr>
          </w:pPr>
        </w:p>
      </w:tc>
      <w:tc>
        <w:tcPr>
          <w:tcW w:w="5116" w:type="dxa"/>
          <w:tcBorders>
            <w:top w:val="nil"/>
            <w:left w:val="nil"/>
            <w:bottom w:val="nil"/>
            <w:right w:val="nil"/>
          </w:tcBorders>
        </w:tcPr>
        <w:p w:rsidR="00FA6646" w:rsidRPr="001173FE" w:rsidRDefault="00FA6646" w:rsidP="00957AB0">
          <w:pPr>
            <w:pStyle w:val="Default"/>
            <w:rPr>
              <w:bCs/>
              <w:sz w:val="20"/>
              <w:szCs w:val="32"/>
            </w:rPr>
          </w:pPr>
        </w:p>
      </w:tc>
    </w:tr>
    <w:tr w:rsidR="00FA6646" w:rsidTr="00957AB0">
      <w:trPr>
        <w:trHeight w:val="271"/>
      </w:trPr>
      <w:tc>
        <w:tcPr>
          <w:tcW w:w="3084" w:type="dxa"/>
          <w:vMerge/>
          <w:tcBorders>
            <w:top w:val="nil"/>
            <w:left w:val="nil"/>
            <w:bottom w:val="nil"/>
            <w:right w:val="nil"/>
          </w:tcBorders>
        </w:tcPr>
        <w:p w:rsidR="00FA6646" w:rsidRPr="001173FE" w:rsidRDefault="00FA6646" w:rsidP="00957AB0">
          <w:pPr>
            <w:pStyle w:val="Default"/>
            <w:spacing w:after="200"/>
            <w:rPr>
              <w:b/>
              <w:bCs/>
              <w:noProof/>
              <w:szCs w:val="32"/>
              <w:lang w:eastAsia="en-GB"/>
            </w:rPr>
          </w:pPr>
        </w:p>
      </w:tc>
      <w:tc>
        <w:tcPr>
          <w:tcW w:w="9778" w:type="dxa"/>
          <w:vMerge/>
          <w:tcBorders>
            <w:top w:val="nil"/>
            <w:left w:val="nil"/>
            <w:bottom w:val="nil"/>
            <w:right w:val="nil"/>
          </w:tcBorders>
        </w:tcPr>
        <w:p w:rsidR="00FA6646" w:rsidRDefault="00FA6646" w:rsidP="00957AB0">
          <w:pPr>
            <w:pStyle w:val="Default"/>
            <w:spacing w:after="200"/>
            <w:rPr>
              <w:b/>
              <w:bCs/>
              <w:szCs w:val="32"/>
            </w:rPr>
          </w:pPr>
        </w:p>
      </w:tc>
      <w:tc>
        <w:tcPr>
          <w:tcW w:w="2325" w:type="dxa"/>
          <w:vMerge w:val="restart"/>
          <w:tcBorders>
            <w:top w:val="nil"/>
            <w:left w:val="nil"/>
            <w:bottom w:val="nil"/>
            <w:right w:val="nil"/>
          </w:tcBorders>
        </w:tcPr>
        <w:p w:rsidR="00FA6646" w:rsidRPr="001173FE" w:rsidRDefault="00FA6646" w:rsidP="00957AB0">
          <w:pPr>
            <w:pStyle w:val="Default"/>
            <w:spacing w:after="60"/>
            <w:rPr>
              <w:bCs/>
              <w:sz w:val="20"/>
              <w:szCs w:val="32"/>
            </w:rPr>
          </w:pPr>
        </w:p>
      </w:tc>
      <w:tc>
        <w:tcPr>
          <w:tcW w:w="1257" w:type="dxa"/>
          <w:tcBorders>
            <w:top w:val="nil"/>
            <w:left w:val="nil"/>
            <w:bottom w:val="nil"/>
            <w:right w:val="nil"/>
          </w:tcBorders>
          <w:shd w:val="clear" w:color="auto" w:fill="auto"/>
        </w:tcPr>
        <w:p w:rsidR="00FA6646" w:rsidRPr="00585F5D" w:rsidRDefault="00FA6646" w:rsidP="00957AB0">
          <w:pPr>
            <w:pStyle w:val="Default"/>
            <w:spacing w:after="60"/>
            <w:rPr>
              <w:rFonts w:ascii="Gill Sans MT" w:hAnsi="Gill Sans MT"/>
              <w:bCs/>
              <w:color w:val="FF0000"/>
              <w:sz w:val="20"/>
              <w:szCs w:val="32"/>
            </w:rPr>
          </w:pPr>
        </w:p>
      </w:tc>
      <w:tc>
        <w:tcPr>
          <w:tcW w:w="425" w:type="dxa"/>
          <w:tcBorders>
            <w:top w:val="nil"/>
            <w:left w:val="nil"/>
            <w:bottom w:val="nil"/>
            <w:right w:val="nil"/>
          </w:tcBorders>
        </w:tcPr>
        <w:p w:rsidR="00FA6646" w:rsidRPr="00585F5D" w:rsidRDefault="00FA6646" w:rsidP="00957AB0">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FA6646" w:rsidRPr="001173FE" w:rsidRDefault="00FA6646" w:rsidP="00957AB0">
          <w:pPr>
            <w:pStyle w:val="Default"/>
            <w:spacing w:after="60"/>
            <w:rPr>
              <w:bCs/>
              <w:sz w:val="20"/>
              <w:szCs w:val="32"/>
            </w:rPr>
          </w:pPr>
        </w:p>
      </w:tc>
    </w:tr>
    <w:tr w:rsidR="00FA6646" w:rsidTr="00957AB0">
      <w:trPr>
        <w:trHeight w:val="874"/>
      </w:trPr>
      <w:tc>
        <w:tcPr>
          <w:tcW w:w="3084" w:type="dxa"/>
          <w:vMerge/>
          <w:tcBorders>
            <w:top w:val="nil"/>
            <w:left w:val="nil"/>
            <w:bottom w:val="nil"/>
            <w:right w:val="nil"/>
          </w:tcBorders>
        </w:tcPr>
        <w:p w:rsidR="00FA6646" w:rsidRPr="001173FE" w:rsidRDefault="00FA6646" w:rsidP="00957AB0">
          <w:pPr>
            <w:pStyle w:val="Default"/>
            <w:spacing w:after="200"/>
            <w:rPr>
              <w:b/>
              <w:bCs/>
              <w:noProof/>
              <w:szCs w:val="32"/>
              <w:lang w:eastAsia="en-GB"/>
            </w:rPr>
          </w:pPr>
        </w:p>
      </w:tc>
      <w:tc>
        <w:tcPr>
          <w:tcW w:w="9778" w:type="dxa"/>
          <w:vMerge/>
          <w:tcBorders>
            <w:top w:val="nil"/>
            <w:left w:val="nil"/>
            <w:bottom w:val="nil"/>
            <w:right w:val="nil"/>
          </w:tcBorders>
        </w:tcPr>
        <w:p w:rsidR="00FA6646" w:rsidRDefault="00FA6646" w:rsidP="00957AB0">
          <w:pPr>
            <w:pStyle w:val="Default"/>
            <w:spacing w:after="200"/>
            <w:rPr>
              <w:b/>
              <w:bCs/>
              <w:szCs w:val="32"/>
            </w:rPr>
          </w:pPr>
        </w:p>
      </w:tc>
      <w:tc>
        <w:tcPr>
          <w:tcW w:w="2325" w:type="dxa"/>
          <w:vMerge/>
          <w:tcBorders>
            <w:top w:val="nil"/>
            <w:left w:val="nil"/>
            <w:bottom w:val="nil"/>
            <w:right w:val="nil"/>
          </w:tcBorders>
        </w:tcPr>
        <w:p w:rsidR="00FA6646" w:rsidRPr="001173FE" w:rsidRDefault="00FA6646" w:rsidP="00957AB0">
          <w:pPr>
            <w:pStyle w:val="Default"/>
            <w:spacing w:after="60"/>
            <w:rPr>
              <w:bCs/>
              <w:sz w:val="20"/>
              <w:szCs w:val="32"/>
            </w:rPr>
          </w:pPr>
        </w:p>
      </w:tc>
      <w:tc>
        <w:tcPr>
          <w:tcW w:w="1682" w:type="dxa"/>
          <w:gridSpan w:val="2"/>
          <w:tcBorders>
            <w:top w:val="nil"/>
            <w:left w:val="nil"/>
            <w:bottom w:val="nil"/>
            <w:right w:val="nil"/>
          </w:tcBorders>
          <w:vAlign w:val="center"/>
        </w:tcPr>
        <w:p w:rsidR="00FA6646" w:rsidRDefault="00FA6646" w:rsidP="00957AB0">
          <w:pPr>
            <w:pStyle w:val="Default"/>
            <w:rPr>
              <w:b/>
              <w:bCs/>
              <w:i/>
              <w:sz w:val="20"/>
              <w:szCs w:val="32"/>
            </w:rPr>
          </w:pPr>
        </w:p>
      </w:tc>
      <w:tc>
        <w:tcPr>
          <w:tcW w:w="5116" w:type="dxa"/>
          <w:tcBorders>
            <w:top w:val="nil"/>
            <w:left w:val="nil"/>
            <w:bottom w:val="nil"/>
            <w:right w:val="nil"/>
          </w:tcBorders>
          <w:vAlign w:val="center"/>
        </w:tcPr>
        <w:p w:rsidR="00FA6646" w:rsidRDefault="00FA6646" w:rsidP="00957AB0">
          <w:pPr>
            <w:pStyle w:val="Default"/>
            <w:rPr>
              <w:bCs/>
              <w:sz w:val="20"/>
              <w:szCs w:val="32"/>
            </w:rPr>
          </w:pPr>
        </w:p>
      </w:tc>
    </w:tr>
  </w:tbl>
  <w:p w:rsidR="00FA6646" w:rsidRDefault="00FA664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646" w:rsidRDefault="006A664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6A6646" w:rsidTr="00957AB0">
      <w:trPr>
        <w:trHeight w:val="280"/>
      </w:trPr>
      <w:tc>
        <w:tcPr>
          <w:tcW w:w="3084" w:type="dxa"/>
          <w:vMerge w:val="restart"/>
          <w:tcBorders>
            <w:top w:val="nil"/>
            <w:left w:val="nil"/>
            <w:bottom w:val="nil"/>
            <w:right w:val="nil"/>
          </w:tcBorders>
        </w:tcPr>
        <w:p w:rsidR="006A6646" w:rsidRDefault="006A6646" w:rsidP="00957AB0">
          <w:pPr>
            <w:pStyle w:val="Default"/>
            <w:spacing w:after="200"/>
            <w:rPr>
              <w:b/>
              <w:bCs/>
              <w:szCs w:val="32"/>
            </w:rPr>
          </w:pPr>
          <w:r w:rsidRPr="001173FE">
            <w:rPr>
              <w:b/>
              <w:bCs/>
              <w:noProof/>
              <w:szCs w:val="32"/>
              <w:lang w:eastAsia="en-GB"/>
            </w:rPr>
            <w:drawing>
              <wp:anchor distT="0" distB="0" distL="114300" distR="114300" simplePos="0" relativeHeight="251656192" behindDoc="0" locked="0" layoutInCell="1" allowOverlap="1" wp14:anchorId="001D7BE4" wp14:editId="062690D4">
                <wp:simplePos x="0" y="0"/>
                <wp:positionH relativeFrom="margin">
                  <wp:align>center</wp:align>
                </wp:positionH>
                <wp:positionV relativeFrom="margin">
                  <wp:align>center</wp:align>
                </wp:positionV>
                <wp:extent cx="1950720" cy="457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6A6646" w:rsidRPr="00C55FEE" w:rsidRDefault="006A6646" w:rsidP="00957AB0">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6A6646" w:rsidRPr="00C55FEE" w:rsidRDefault="006A6646" w:rsidP="00957AB0">
          <w:pPr>
            <w:pStyle w:val="Default"/>
            <w:spacing w:after="200"/>
            <w:rPr>
              <w:sz w:val="20"/>
              <w:szCs w:val="20"/>
            </w:rPr>
          </w:pPr>
          <w:r>
            <w:rPr>
              <w:bCs/>
              <w:sz w:val="20"/>
              <w:szCs w:val="20"/>
            </w:rPr>
            <w:tab/>
          </w:r>
          <w:r>
            <w:rPr>
              <w:bCs/>
              <w:sz w:val="20"/>
              <w:szCs w:val="20"/>
            </w:rPr>
            <w:tab/>
          </w:r>
          <w:r w:rsidRPr="001173FE">
            <w:rPr>
              <w:bCs/>
              <w:sz w:val="20"/>
              <w:szCs w:val="20"/>
            </w:rPr>
            <w:t>Version 1: May 2015</w:t>
          </w:r>
        </w:p>
      </w:tc>
      <w:tc>
        <w:tcPr>
          <w:tcW w:w="2325" w:type="dxa"/>
          <w:tcBorders>
            <w:top w:val="nil"/>
            <w:left w:val="nil"/>
            <w:bottom w:val="nil"/>
            <w:right w:val="nil"/>
          </w:tcBorders>
        </w:tcPr>
        <w:p w:rsidR="006A6646" w:rsidRPr="0028200F" w:rsidRDefault="006A6646" w:rsidP="00957AB0">
          <w:pPr>
            <w:pStyle w:val="Default"/>
            <w:spacing w:after="60"/>
            <w:rPr>
              <w:b/>
              <w:bCs/>
              <w:sz w:val="20"/>
              <w:szCs w:val="32"/>
              <w:shd w:val="clear" w:color="auto" w:fill="CCFF99"/>
            </w:rPr>
          </w:pPr>
        </w:p>
      </w:tc>
      <w:tc>
        <w:tcPr>
          <w:tcW w:w="1257" w:type="dxa"/>
          <w:tcBorders>
            <w:top w:val="nil"/>
            <w:left w:val="nil"/>
            <w:bottom w:val="nil"/>
            <w:right w:val="nil"/>
          </w:tcBorders>
          <w:shd w:val="clear" w:color="auto" w:fill="auto"/>
        </w:tcPr>
        <w:p w:rsidR="006A6646" w:rsidRPr="00FF25DA" w:rsidRDefault="006A6646" w:rsidP="00957AB0">
          <w:pPr>
            <w:pStyle w:val="Default"/>
            <w:spacing w:after="60"/>
            <w:rPr>
              <w:bCs/>
              <w:sz w:val="20"/>
              <w:szCs w:val="32"/>
              <w:shd w:val="clear" w:color="auto" w:fill="CCFF99"/>
            </w:rPr>
          </w:pPr>
        </w:p>
      </w:tc>
      <w:tc>
        <w:tcPr>
          <w:tcW w:w="425" w:type="dxa"/>
          <w:tcBorders>
            <w:top w:val="nil"/>
            <w:left w:val="nil"/>
            <w:bottom w:val="nil"/>
            <w:right w:val="nil"/>
          </w:tcBorders>
        </w:tcPr>
        <w:p w:rsidR="006A6646" w:rsidRPr="00FF25DA" w:rsidRDefault="006A6646" w:rsidP="00957AB0">
          <w:pPr>
            <w:pStyle w:val="Default"/>
            <w:spacing w:after="60"/>
            <w:rPr>
              <w:bCs/>
              <w:sz w:val="20"/>
              <w:szCs w:val="32"/>
              <w:shd w:val="clear" w:color="auto" w:fill="CCFF99"/>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5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4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71"/>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val="restart"/>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585F5D" w:rsidRDefault="006A6646" w:rsidP="00957AB0">
          <w:pPr>
            <w:pStyle w:val="Default"/>
            <w:spacing w:after="60"/>
            <w:rPr>
              <w:rFonts w:ascii="Gill Sans MT" w:hAnsi="Gill Sans MT"/>
              <w:bCs/>
              <w:color w:val="FF0000"/>
              <w:sz w:val="20"/>
              <w:szCs w:val="32"/>
            </w:rPr>
          </w:pPr>
        </w:p>
      </w:tc>
      <w:tc>
        <w:tcPr>
          <w:tcW w:w="425" w:type="dxa"/>
          <w:tcBorders>
            <w:top w:val="nil"/>
            <w:left w:val="nil"/>
            <w:bottom w:val="nil"/>
            <w:right w:val="nil"/>
          </w:tcBorders>
        </w:tcPr>
        <w:p w:rsidR="006A6646" w:rsidRPr="00585F5D" w:rsidRDefault="006A6646" w:rsidP="00957AB0">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6A6646" w:rsidRPr="001173FE" w:rsidRDefault="006A6646" w:rsidP="00957AB0">
          <w:pPr>
            <w:pStyle w:val="Default"/>
            <w:spacing w:after="60"/>
            <w:rPr>
              <w:bCs/>
              <w:sz w:val="20"/>
              <w:szCs w:val="32"/>
            </w:rPr>
          </w:pPr>
        </w:p>
      </w:tc>
    </w:tr>
    <w:tr w:rsidR="006A6646" w:rsidTr="00957AB0">
      <w:trPr>
        <w:trHeight w:val="874"/>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tcBorders>
            <w:top w:val="nil"/>
            <w:left w:val="nil"/>
            <w:bottom w:val="nil"/>
            <w:right w:val="nil"/>
          </w:tcBorders>
        </w:tcPr>
        <w:p w:rsidR="006A6646" w:rsidRPr="001173FE" w:rsidRDefault="006A6646" w:rsidP="00957AB0">
          <w:pPr>
            <w:pStyle w:val="Default"/>
            <w:spacing w:after="60"/>
            <w:rPr>
              <w:bCs/>
              <w:sz w:val="20"/>
              <w:szCs w:val="32"/>
            </w:rPr>
          </w:pPr>
        </w:p>
      </w:tc>
      <w:tc>
        <w:tcPr>
          <w:tcW w:w="1682" w:type="dxa"/>
          <w:gridSpan w:val="2"/>
          <w:tcBorders>
            <w:top w:val="nil"/>
            <w:left w:val="nil"/>
            <w:bottom w:val="nil"/>
            <w:right w:val="nil"/>
          </w:tcBorders>
          <w:vAlign w:val="center"/>
        </w:tcPr>
        <w:p w:rsidR="006A6646" w:rsidRDefault="006A6646" w:rsidP="00957AB0">
          <w:pPr>
            <w:pStyle w:val="Default"/>
            <w:rPr>
              <w:b/>
              <w:bCs/>
              <w:i/>
              <w:sz w:val="20"/>
              <w:szCs w:val="32"/>
            </w:rPr>
          </w:pPr>
        </w:p>
      </w:tc>
      <w:tc>
        <w:tcPr>
          <w:tcW w:w="5116" w:type="dxa"/>
          <w:tcBorders>
            <w:top w:val="nil"/>
            <w:left w:val="nil"/>
            <w:bottom w:val="nil"/>
            <w:right w:val="nil"/>
          </w:tcBorders>
          <w:vAlign w:val="center"/>
        </w:tcPr>
        <w:p w:rsidR="006A6646" w:rsidRDefault="006A6646" w:rsidP="00957AB0">
          <w:pPr>
            <w:pStyle w:val="Default"/>
            <w:rPr>
              <w:bCs/>
              <w:sz w:val="20"/>
              <w:szCs w:val="32"/>
            </w:rPr>
          </w:pPr>
        </w:p>
      </w:tc>
    </w:tr>
  </w:tbl>
  <w:p w:rsidR="006A6646" w:rsidRDefault="006A66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0A16"/>
    <w:multiLevelType w:val="hybridMultilevel"/>
    <w:tmpl w:val="3580D562"/>
    <w:lvl w:ilvl="0" w:tplc="0322A52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6B27CB"/>
    <w:multiLevelType w:val="hybridMultilevel"/>
    <w:tmpl w:val="2E2CD66C"/>
    <w:lvl w:ilvl="0" w:tplc="8E605A58">
      <w:start w:val="1"/>
      <w:numFmt w:val="bullet"/>
      <w:pStyle w:val="bulletundertext"/>
      <w:lvlText w:val=""/>
      <w:lvlJc w:val="left"/>
      <w:pPr>
        <w:tabs>
          <w:tab w:val="num" w:pos="357"/>
        </w:tabs>
        <w:ind w:left="357" w:hanging="357"/>
      </w:pPr>
      <w:rPr>
        <w:rFonts w:ascii="Wingdings" w:hAnsi="Wingdings" w:hint="default"/>
        <w:color w:val="000000" w:themeColor="text1"/>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0140E2B"/>
    <w:multiLevelType w:val="hybridMultilevel"/>
    <w:tmpl w:val="88640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04A24DA"/>
    <w:multiLevelType w:val="hybridMultilevel"/>
    <w:tmpl w:val="E35A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05C3F5E"/>
    <w:multiLevelType w:val="hybridMultilevel"/>
    <w:tmpl w:val="4104998A"/>
    <w:lvl w:ilvl="0" w:tplc="233C096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0F65021"/>
    <w:multiLevelType w:val="hybridMultilevel"/>
    <w:tmpl w:val="7D746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E5D0D9C"/>
    <w:multiLevelType w:val="hybridMultilevel"/>
    <w:tmpl w:val="943A1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AE3369"/>
    <w:multiLevelType w:val="hybridMultilevel"/>
    <w:tmpl w:val="5AE6B8BA"/>
    <w:lvl w:ilvl="0" w:tplc="FFFFFFFF">
      <w:numFmt w:val="bullet"/>
      <w:lvlText w:val="•"/>
      <w:lvlJc w:val="left"/>
      <w:pPr>
        <w:tabs>
          <w:tab w:val="num" w:pos="357"/>
        </w:tabs>
        <w:ind w:left="357" w:hanging="357"/>
      </w:pPr>
      <w:rPr>
        <w:rFonts w:ascii="Arial" w:eastAsia="Times New Roman" w:hAnsi="Arial" w:hint="default"/>
        <w:color w:val="104F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E7114A"/>
    <w:multiLevelType w:val="hybridMultilevel"/>
    <w:tmpl w:val="D8CA7A76"/>
    <w:lvl w:ilvl="0" w:tplc="FFFFFFFF">
      <w:numFmt w:val="bullet"/>
      <w:lvlText w:val="•"/>
      <w:lvlJc w:val="left"/>
      <w:pPr>
        <w:ind w:left="360" w:hanging="360"/>
      </w:pPr>
      <w:rPr>
        <w:rFonts w:ascii="Arial" w:eastAsia="Times New Roman" w:hAnsi="Arial" w:hint="default"/>
        <w:color w:val="104F7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A787E13"/>
    <w:multiLevelType w:val="hybridMultilevel"/>
    <w:tmpl w:val="F056925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nsid w:val="2E4E15D0"/>
    <w:multiLevelType w:val="hybridMultilevel"/>
    <w:tmpl w:val="47C82D34"/>
    <w:lvl w:ilvl="0" w:tplc="0322A528">
      <w:start w:val="1"/>
      <w:numFmt w:val="bullet"/>
      <w:lvlText w:val=""/>
      <w:lvlJc w:val="left"/>
      <w:pPr>
        <w:tabs>
          <w:tab w:val="num" w:pos="357"/>
        </w:tabs>
        <w:ind w:left="357" w:hanging="357"/>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EAB6F44C">
      <w:start w:val="1"/>
      <w:numFmt w:val="bullet"/>
      <w:lvlText w:val=""/>
      <w:lvlJc w:val="left"/>
      <w:pPr>
        <w:tabs>
          <w:tab w:val="num" w:pos="2160"/>
        </w:tabs>
        <w:ind w:left="2160" w:hanging="360"/>
      </w:pPr>
      <w:rPr>
        <w:rFonts w:ascii="Wingdings" w:hAnsi="Wingdings" w:hint="default"/>
        <w:color w:val="FF0000"/>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64D7252"/>
    <w:multiLevelType w:val="hybridMultilevel"/>
    <w:tmpl w:val="8B0CB244"/>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12">
    <w:nsid w:val="3E051875"/>
    <w:multiLevelType w:val="hybridMultilevel"/>
    <w:tmpl w:val="D8EC7276"/>
    <w:lvl w:ilvl="0" w:tplc="0322A528">
      <w:start w:val="1"/>
      <w:numFmt w:val="bullet"/>
      <w:lvlText w:val=""/>
      <w:lvlJc w:val="left"/>
      <w:pPr>
        <w:tabs>
          <w:tab w:val="num" w:pos="357"/>
        </w:tabs>
        <w:ind w:left="357" w:hanging="357"/>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EAB6F44C">
      <w:start w:val="1"/>
      <w:numFmt w:val="bullet"/>
      <w:lvlText w:val=""/>
      <w:lvlJc w:val="left"/>
      <w:pPr>
        <w:tabs>
          <w:tab w:val="num" w:pos="2160"/>
        </w:tabs>
        <w:ind w:left="2160" w:hanging="360"/>
      </w:pPr>
      <w:rPr>
        <w:rFonts w:ascii="Wingdings" w:hAnsi="Wingdings" w:hint="default"/>
        <w:color w:val="FF0000"/>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50463A4"/>
    <w:multiLevelType w:val="hybridMultilevel"/>
    <w:tmpl w:val="8904C812"/>
    <w:lvl w:ilvl="0" w:tplc="0322A528">
      <w:start w:val="1"/>
      <w:numFmt w:val="bullet"/>
      <w:lvlText w:val=""/>
      <w:lvlJc w:val="left"/>
      <w:pPr>
        <w:ind w:left="360" w:hanging="360"/>
      </w:pPr>
      <w:rPr>
        <w:rFonts w:ascii="Symbol" w:hAnsi="Symbol" w:hint="default"/>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5C67B3A"/>
    <w:multiLevelType w:val="hybridMultilevel"/>
    <w:tmpl w:val="9CB4200C"/>
    <w:lvl w:ilvl="0" w:tplc="233C096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894E3F"/>
    <w:multiLevelType w:val="hybridMultilevel"/>
    <w:tmpl w:val="EBA6074C"/>
    <w:lvl w:ilvl="0" w:tplc="0322A528">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8EF0895"/>
    <w:multiLevelType w:val="hybridMultilevel"/>
    <w:tmpl w:val="5A9EB852"/>
    <w:lvl w:ilvl="0" w:tplc="B148A0F0">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ACA4A11"/>
    <w:multiLevelType w:val="hybridMultilevel"/>
    <w:tmpl w:val="70A4CF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ACC7B89"/>
    <w:multiLevelType w:val="hybridMultilevel"/>
    <w:tmpl w:val="9AC29634"/>
    <w:lvl w:ilvl="0" w:tplc="6B8099D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1C5CD2"/>
    <w:multiLevelType w:val="hybridMultilevel"/>
    <w:tmpl w:val="36D01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0946A0D"/>
    <w:multiLevelType w:val="hybridMultilevel"/>
    <w:tmpl w:val="8AA8CE8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nsid w:val="68316A15"/>
    <w:multiLevelType w:val="hybridMultilevel"/>
    <w:tmpl w:val="08E22414"/>
    <w:lvl w:ilvl="0" w:tplc="0322A52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AD81E9A"/>
    <w:multiLevelType w:val="hybridMultilevel"/>
    <w:tmpl w:val="6DDE8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6FD16E5"/>
    <w:multiLevelType w:val="multilevel"/>
    <w:tmpl w:val="C4B8700C"/>
    <w:lvl w:ilvl="0">
      <w:start w:val="1"/>
      <w:numFmt w:val="decimal"/>
      <w:pStyle w:val="Heading1"/>
      <w:lvlText w:val="%1."/>
      <w:lvlJc w:val="left"/>
      <w:pPr>
        <w:tabs>
          <w:tab w:val="num" w:pos="567"/>
        </w:tabs>
        <w:ind w:left="567" w:hanging="567"/>
      </w:pPr>
      <w:rPr>
        <w:rFonts w:cs="MingLiU" w:hint="default"/>
      </w:rPr>
    </w:lvl>
    <w:lvl w:ilvl="1">
      <w:start w:val="1"/>
      <w:numFmt w:val="decimal"/>
      <w:pStyle w:val="numbered"/>
      <w:lvlText w:val="%1.%2"/>
      <w:lvlJc w:val="left"/>
      <w:pPr>
        <w:tabs>
          <w:tab w:val="num" w:pos="567"/>
        </w:tabs>
        <w:ind w:left="567" w:hanging="567"/>
      </w:pPr>
      <w:rPr>
        <w:rFonts w:cs="Times New Roman" w:hint="default"/>
      </w:rPr>
    </w:lvl>
    <w:lvl w:ilvl="2">
      <w:start w:val="1"/>
      <w:numFmt w:val="decimal"/>
      <w:lvlText w:val="%3."/>
      <w:lvlJc w:val="left"/>
      <w:pPr>
        <w:tabs>
          <w:tab w:val="num" w:pos="357"/>
        </w:tabs>
        <w:ind w:left="357" w:hanging="357"/>
      </w:pPr>
      <w:rPr>
        <w:rFonts w:cs="Times New Roman" w:hint="default"/>
        <w:b w:val="0"/>
        <w:i w:val="0"/>
        <w:color w:val="auto"/>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abstractNum w:abstractNumId="24">
    <w:nsid w:val="7E915077"/>
    <w:multiLevelType w:val="hybridMultilevel"/>
    <w:tmpl w:val="D6B472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23"/>
  </w:num>
  <w:num w:numId="4">
    <w:abstractNumId w:val="10"/>
  </w:num>
  <w:num w:numId="5">
    <w:abstractNumId w:val="19"/>
  </w:num>
  <w:num w:numId="6">
    <w:abstractNumId w:val="17"/>
  </w:num>
  <w:num w:numId="7">
    <w:abstractNumId w:val="15"/>
  </w:num>
  <w:num w:numId="8">
    <w:abstractNumId w:val="13"/>
  </w:num>
  <w:num w:numId="9">
    <w:abstractNumId w:val="7"/>
  </w:num>
  <w:num w:numId="10">
    <w:abstractNumId w:val="18"/>
  </w:num>
  <w:num w:numId="11">
    <w:abstractNumId w:val="3"/>
  </w:num>
  <w:num w:numId="12">
    <w:abstractNumId w:val="24"/>
  </w:num>
  <w:num w:numId="13">
    <w:abstractNumId w:val="8"/>
  </w:num>
  <w:num w:numId="14">
    <w:abstractNumId w:val="4"/>
  </w:num>
  <w:num w:numId="15">
    <w:abstractNumId w:val="22"/>
  </w:num>
  <w:num w:numId="16">
    <w:abstractNumId w:val="5"/>
  </w:num>
  <w:num w:numId="17">
    <w:abstractNumId w:val="2"/>
  </w:num>
  <w:num w:numId="18">
    <w:abstractNumId w:val="14"/>
  </w:num>
  <w:num w:numId="19">
    <w:abstractNumId w:val="16"/>
  </w:num>
  <w:num w:numId="20">
    <w:abstractNumId w:val="12"/>
  </w:num>
  <w:num w:numId="21">
    <w:abstractNumId w:val="6"/>
  </w:num>
  <w:num w:numId="22">
    <w:abstractNumId w:val="20"/>
  </w:num>
  <w:num w:numId="23">
    <w:abstractNumId w:val="0"/>
  </w:num>
  <w:num w:numId="24">
    <w:abstractNumId w:val="21"/>
  </w:num>
  <w:num w:numId="2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E88"/>
    <w:rsid w:val="00005664"/>
    <w:rsid w:val="00006455"/>
    <w:rsid w:val="0000678D"/>
    <w:rsid w:val="00013268"/>
    <w:rsid w:val="00014FAC"/>
    <w:rsid w:val="00017978"/>
    <w:rsid w:val="0003053C"/>
    <w:rsid w:val="00030FB1"/>
    <w:rsid w:val="00053E88"/>
    <w:rsid w:val="00076B42"/>
    <w:rsid w:val="00090441"/>
    <w:rsid w:val="00092BDC"/>
    <w:rsid w:val="00093DFC"/>
    <w:rsid w:val="000A1BE6"/>
    <w:rsid w:val="000B32E1"/>
    <w:rsid w:val="000B4FFD"/>
    <w:rsid w:val="000C111A"/>
    <w:rsid w:val="000D40C3"/>
    <w:rsid w:val="000E0CB3"/>
    <w:rsid w:val="000E44EC"/>
    <w:rsid w:val="000F3C82"/>
    <w:rsid w:val="000F5125"/>
    <w:rsid w:val="000F68A1"/>
    <w:rsid w:val="0010611B"/>
    <w:rsid w:val="001173FE"/>
    <w:rsid w:val="00117A0F"/>
    <w:rsid w:val="00123BA7"/>
    <w:rsid w:val="00142F8B"/>
    <w:rsid w:val="00150F14"/>
    <w:rsid w:val="00161C64"/>
    <w:rsid w:val="00176CF2"/>
    <w:rsid w:val="00176EC7"/>
    <w:rsid w:val="001A16B4"/>
    <w:rsid w:val="001B25A9"/>
    <w:rsid w:val="001C27A0"/>
    <w:rsid w:val="001C2ADE"/>
    <w:rsid w:val="001D2D94"/>
    <w:rsid w:val="001F08C5"/>
    <w:rsid w:val="001F2177"/>
    <w:rsid w:val="001F4CF4"/>
    <w:rsid w:val="00200C04"/>
    <w:rsid w:val="0021078A"/>
    <w:rsid w:val="002118E9"/>
    <w:rsid w:val="00216296"/>
    <w:rsid w:val="002304B8"/>
    <w:rsid w:val="002360DF"/>
    <w:rsid w:val="0024363E"/>
    <w:rsid w:val="002457FD"/>
    <w:rsid w:val="00246BD3"/>
    <w:rsid w:val="00247A93"/>
    <w:rsid w:val="00250E92"/>
    <w:rsid w:val="00274A2F"/>
    <w:rsid w:val="0028200F"/>
    <w:rsid w:val="00282514"/>
    <w:rsid w:val="002A39F1"/>
    <w:rsid w:val="002A4471"/>
    <w:rsid w:val="002A50FA"/>
    <w:rsid w:val="002B01EB"/>
    <w:rsid w:val="002B0468"/>
    <w:rsid w:val="002B3760"/>
    <w:rsid w:val="002B690D"/>
    <w:rsid w:val="002C59FD"/>
    <w:rsid w:val="002C6BC6"/>
    <w:rsid w:val="002E1B4C"/>
    <w:rsid w:val="002F4E78"/>
    <w:rsid w:val="003030AF"/>
    <w:rsid w:val="003052CC"/>
    <w:rsid w:val="00322E3B"/>
    <w:rsid w:val="00330034"/>
    <w:rsid w:val="003335B9"/>
    <w:rsid w:val="0033635B"/>
    <w:rsid w:val="003573E4"/>
    <w:rsid w:val="003637A9"/>
    <w:rsid w:val="00383A9A"/>
    <w:rsid w:val="00391CA5"/>
    <w:rsid w:val="003A1E10"/>
    <w:rsid w:val="003A4027"/>
    <w:rsid w:val="003B048B"/>
    <w:rsid w:val="003C0AE7"/>
    <w:rsid w:val="003E478C"/>
    <w:rsid w:val="003E7CE4"/>
    <w:rsid w:val="003F1277"/>
    <w:rsid w:val="004044B5"/>
    <w:rsid w:val="00412636"/>
    <w:rsid w:val="004165CA"/>
    <w:rsid w:val="0042204C"/>
    <w:rsid w:val="00423809"/>
    <w:rsid w:val="00425632"/>
    <w:rsid w:val="00431EE5"/>
    <w:rsid w:val="0044324C"/>
    <w:rsid w:val="00444F5C"/>
    <w:rsid w:val="004455B8"/>
    <w:rsid w:val="00467E5D"/>
    <w:rsid w:val="0048220F"/>
    <w:rsid w:val="00492D8D"/>
    <w:rsid w:val="00495790"/>
    <w:rsid w:val="00497887"/>
    <w:rsid w:val="004B6A69"/>
    <w:rsid w:val="004C15F8"/>
    <w:rsid w:val="004C286B"/>
    <w:rsid w:val="004C62EE"/>
    <w:rsid w:val="004C73E1"/>
    <w:rsid w:val="004D034F"/>
    <w:rsid w:val="004D3562"/>
    <w:rsid w:val="004E1330"/>
    <w:rsid w:val="00501F29"/>
    <w:rsid w:val="005068D7"/>
    <w:rsid w:val="00516DF7"/>
    <w:rsid w:val="005174A4"/>
    <w:rsid w:val="00522EF4"/>
    <w:rsid w:val="0052352D"/>
    <w:rsid w:val="00525FC4"/>
    <w:rsid w:val="00532CF4"/>
    <w:rsid w:val="005569F7"/>
    <w:rsid w:val="00557842"/>
    <w:rsid w:val="00566159"/>
    <w:rsid w:val="00567F11"/>
    <w:rsid w:val="00585F5D"/>
    <w:rsid w:val="005905C9"/>
    <w:rsid w:val="00594D32"/>
    <w:rsid w:val="005B55BE"/>
    <w:rsid w:val="005C7BDB"/>
    <w:rsid w:val="005D115A"/>
    <w:rsid w:val="005F61FC"/>
    <w:rsid w:val="0060110F"/>
    <w:rsid w:val="00604705"/>
    <w:rsid w:val="00607841"/>
    <w:rsid w:val="00610993"/>
    <w:rsid w:val="00614E1B"/>
    <w:rsid w:val="00615415"/>
    <w:rsid w:val="006157D0"/>
    <w:rsid w:val="00625B4E"/>
    <w:rsid w:val="00627B87"/>
    <w:rsid w:val="0063041A"/>
    <w:rsid w:val="006356EA"/>
    <w:rsid w:val="006375CE"/>
    <w:rsid w:val="00644FAE"/>
    <w:rsid w:val="00646552"/>
    <w:rsid w:val="006470ED"/>
    <w:rsid w:val="006508BC"/>
    <w:rsid w:val="00652D61"/>
    <w:rsid w:val="00657054"/>
    <w:rsid w:val="00661D41"/>
    <w:rsid w:val="00663BE3"/>
    <w:rsid w:val="0066731D"/>
    <w:rsid w:val="00667B1D"/>
    <w:rsid w:val="00667FBB"/>
    <w:rsid w:val="006770BA"/>
    <w:rsid w:val="00693421"/>
    <w:rsid w:val="0069743B"/>
    <w:rsid w:val="006A4A35"/>
    <w:rsid w:val="006A52E3"/>
    <w:rsid w:val="006A5F4A"/>
    <w:rsid w:val="006A6646"/>
    <w:rsid w:val="006C0725"/>
    <w:rsid w:val="006C297B"/>
    <w:rsid w:val="006C79B5"/>
    <w:rsid w:val="006D22E6"/>
    <w:rsid w:val="006E333F"/>
    <w:rsid w:val="006E4194"/>
    <w:rsid w:val="006F1528"/>
    <w:rsid w:val="006F7CAD"/>
    <w:rsid w:val="00700468"/>
    <w:rsid w:val="00711692"/>
    <w:rsid w:val="007217AD"/>
    <w:rsid w:val="00733EFF"/>
    <w:rsid w:val="0074326C"/>
    <w:rsid w:val="00744DE7"/>
    <w:rsid w:val="00750311"/>
    <w:rsid w:val="00754A14"/>
    <w:rsid w:val="00783A86"/>
    <w:rsid w:val="00790744"/>
    <w:rsid w:val="00792F46"/>
    <w:rsid w:val="0079312C"/>
    <w:rsid w:val="0079524F"/>
    <w:rsid w:val="007A389E"/>
    <w:rsid w:val="007C0ED4"/>
    <w:rsid w:val="007C4099"/>
    <w:rsid w:val="007E6856"/>
    <w:rsid w:val="007F17B1"/>
    <w:rsid w:val="008010E9"/>
    <w:rsid w:val="0080332E"/>
    <w:rsid w:val="00813B0C"/>
    <w:rsid w:val="0082104F"/>
    <w:rsid w:val="00826B27"/>
    <w:rsid w:val="00842EAC"/>
    <w:rsid w:val="00870699"/>
    <w:rsid w:val="00882C8B"/>
    <w:rsid w:val="008834DA"/>
    <w:rsid w:val="008A366E"/>
    <w:rsid w:val="008A41E2"/>
    <w:rsid w:val="008B0468"/>
    <w:rsid w:val="008B2FA6"/>
    <w:rsid w:val="008B6CE9"/>
    <w:rsid w:val="008B7B39"/>
    <w:rsid w:val="008E28B1"/>
    <w:rsid w:val="008F0F28"/>
    <w:rsid w:val="008F58CD"/>
    <w:rsid w:val="008F65A4"/>
    <w:rsid w:val="009116ED"/>
    <w:rsid w:val="00912FD6"/>
    <w:rsid w:val="00916AEE"/>
    <w:rsid w:val="00923B56"/>
    <w:rsid w:val="009332AA"/>
    <w:rsid w:val="00936E7C"/>
    <w:rsid w:val="00945C27"/>
    <w:rsid w:val="009466DA"/>
    <w:rsid w:val="009473FF"/>
    <w:rsid w:val="00953492"/>
    <w:rsid w:val="00957AB0"/>
    <w:rsid w:val="009650C4"/>
    <w:rsid w:val="00967BA1"/>
    <w:rsid w:val="00973E14"/>
    <w:rsid w:val="0097604C"/>
    <w:rsid w:val="009833B3"/>
    <w:rsid w:val="00986DF4"/>
    <w:rsid w:val="00991E55"/>
    <w:rsid w:val="00994762"/>
    <w:rsid w:val="00994A45"/>
    <w:rsid w:val="009A3CE3"/>
    <w:rsid w:val="009C18D1"/>
    <w:rsid w:val="009D0FFB"/>
    <w:rsid w:val="009D7AAD"/>
    <w:rsid w:val="00A003A1"/>
    <w:rsid w:val="00A17525"/>
    <w:rsid w:val="00A175B7"/>
    <w:rsid w:val="00A177B2"/>
    <w:rsid w:val="00A23FEF"/>
    <w:rsid w:val="00A30723"/>
    <w:rsid w:val="00A443D9"/>
    <w:rsid w:val="00A45485"/>
    <w:rsid w:val="00A51014"/>
    <w:rsid w:val="00A51022"/>
    <w:rsid w:val="00A515A9"/>
    <w:rsid w:val="00A51F14"/>
    <w:rsid w:val="00A523DF"/>
    <w:rsid w:val="00A540A9"/>
    <w:rsid w:val="00A67456"/>
    <w:rsid w:val="00A67D04"/>
    <w:rsid w:val="00A71773"/>
    <w:rsid w:val="00A7534C"/>
    <w:rsid w:val="00A76E0C"/>
    <w:rsid w:val="00A82562"/>
    <w:rsid w:val="00A8436C"/>
    <w:rsid w:val="00A86FBA"/>
    <w:rsid w:val="00A871DC"/>
    <w:rsid w:val="00A92FF5"/>
    <w:rsid w:val="00A9704D"/>
    <w:rsid w:val="00A9722C"/>
    <w:rsid w:val="00AA102F"/>
    <w:rsid w:val="00AA30D8"/>
    <w:rsid w:val="00AA4023"/>
    <w:rsid w:val="00AB1D39"/>
    <w:rsid w:val="00AD0306"/>
    <w:rsid w:val="00AE1A8B"/>
    <w:rsid w:val="00AE57F7"/>
    <w:rsid w:val="00AF7776"/>
    <w:rsid w:val="00B0647E"/>
    <w:rsid w:val="00B13A43"/>
    <w:rsid w:val="00B174F6"/>
    <w:rsid w:val="00B22BC1"/>
    <w:rsid w:val="00B24C95"/>
    <w:rsid w:val="00B3353B"/>
    <w:rsid w:val="00B34805"/>
    <w:rsid w:val="00B62C1F"/>
    <w:rsid w:val="00B63DA5"/>
    <w:rsid w:val="00B654E0"/>
    <w:rsid w:val="00B76A2C"/>
    <w:rsid w:val="00B91365"/>
    <w:rsid w:val="00B93B20"/>
    <w:rsid w:val="00BA191B"/>
    <w:rsid w:val="00BA652C"/>
    <w:rsid w:val="00BB6E58"/>
    <w:rsid w:val="00BC1686"/>
    <w:rsid w:val="00BC3375"/>
    <w:rsid w:val="00BC452E"/>
    <w:rsid w:val="00BC7757"/>
    <w:rsid w:val="00BD229E"/>
    <w:rsid w:val="00BD366F"/>
    <w:rsid w:val="00BE1A4E"/>
    <w:rsid w:val="00BF6C4B"/>
    <w:rsid w:val="00C225BB"/>
    <w:rsid w:val="00C30AB6"/>
    <w:rsid w:val="00C4042E"/>
    <w:rsid w:val="00C51E6D"/>
    <w:rsid w:val="00C55FEE"/>
    <w:rsid w:val="00C6379A"/>
    <w:rsid w:val="00C857A2"/>
    <w:rsid w:val="00C92B3D"/>
    <w:rsid w:val="00C9329F"/>
    <w:rsid w:val="00C96E6B"/>
    <w:rsid w:val="00CB2D43"/>
    <w:rsid w:val="00CB3493"/>
    <w:rsid w:val="00CC3A4C"/>
    <w:rsid w:val="00CE775C"/>
    <w:rsid w:val="00CF54E8"/>
    <w:rsid w:val="00D05F83"/>
    <w:rsid w:val="00D06C4E"/>
    <w:rsid w:val="00D10A92"/>
    <w:rsid w:val="00D164DE"/>
    <w:rsid w:val="00D20D62"/>
    <w:rsid w:val="00D222C1"/>
    <w:rsid w:val="00D31587"/>
    <w:rsid w:val="00D40CB4"/>
    <w:rsid w:val="00D465F2"/>
    <w:rsid w:val="00D54BE1"/>
    <w:rsid w:val="00D54DDF"/>
    <w:rsid w:val="00D55FC8"/>
    <w:rsid w:val="00D57BF4"/>
    <w:rsid w:val="00D63F02"/>
    <w:rsid w:val="00D642E8"/>
    <w:rsid w:val="00D80CF4"/>
    <w:rsid w:val="00D81B29"/>
    <w:rsid w:val="00D903BF"/>
    <w:rsid w:val="00D96291"/>
    <w:rsid w:val="00DA5121"/>
    <w:rsid w:val="00DB030C"/>
    <w:rsid w:val="00DB350B"/>
    <w:rsid w:val="00DC7906"/>
    <w:rsid w:val="00DD191F"/>
    <w:rsid w:val="00DF3508"/>
    <w:rsid w:val="00DF439E"/>
    <w:rsid w:val="00DF696B"/>
    <w:rsid w:val="00E13710"/>
    <w:rsid w:val="00E16CB8"/>
    <w:rsid w:val="00E46B81"/>
    <w:rsid w:val="00E541AB"/>
    <w:rsid w:val="00E55893"/>
    <w:rsid w:val="00E57366"/>
    <w:rsid w:val="00E61685"/>
    <w:rsid w:val="00E841F6"/>
    <w:rsid w:val="00E90C0E"/>
    <w:rsid w:val="00E9647A"/>
    <w:rsid w:val="00EB758B"/>
    <w:rsid w:val="00EC010C"/>
    <w:rsid w:val="00EC6F06"/>
    <w:rsid w:val="00EC7AA5"/>
    <w:rsid w:val="00ED0173"/>
    <w:rsid w:val="00ED24C8"/>
    <w:rsid w:val="00ED26F0"/>
    <w:rsid w:val="00EE4EA8"/>
    <w:rsid w:val="00EF0B23"/>
    <w:rsid w:val="00F01785"/>
    <w:rsid w:val="00F064A9"/>
    <w:rsid w:val="00F10543"/>
    <w:rsid w:val="00F13DEA"/>
    <w:rsid w:val="00F15081"/>
    <w:rsid w:val="00F17731"/>
    <w:rsid w:val="00F25DB9"/>
    <w:rsid w:val="00F36135"/>
    <w:rsid w:val="00F56C0F"/>
    <w:rsid w:val="00F65459"/>
    <w:rsid w:val="00F73D96"/>
    <w:rsid w:val="00F81A16"/>
    <w:rsid w:val="00F82CFC"/>
    <w:rsid w:val="00FA6646"/>
    <w:rsid w:val="00FA6BC3"/>
    <w:rsid w:val="00FB1E66"/>
    <w:rsid w:val="00FB4503"/>
    <w:rsid w:val="00FC341D"/>
    <w:rsid w:val="00FD1312"/>
    <w:rsid w:val="00FD403D"/>
    <w:rsid w:val="00FD6312"/>
    <w:rsid w:val="00FD691E"/>
    <w:rsid w:val="00FE35C3"/>
    <w:rsid w:val="00FE459C"/>
    <w:rsid w:val="00FF25DA"/>
    <w:rsid w:val="00FF4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85"/>
  </w:style>
  <w:style w:type="paragraph" w:styleId="Heading1">
    <w:name w:val="heading 1"/>
    <w:basedOn w:val="Normal"/>
    <w:next w:val="Normal"/>
    <w:link w:val="Heading1Char"/>
    <w:qFormat/>
    <w:rsid w:val="00CF54E8"/>
    <w:pPr>
      <w:pageBreakBefore/>
      <w:numPr>
        <w:numId w:val="3"/>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uiPriority w:val="9"/>
    <w:unhideWhenUsed/>
    <w:qFormat/>
    <w:rsid w:val="006F7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F7CAD"/>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uiPriority w:val="9"/>
    <w:semiHidden/>
    <w:unhideWhenUsed/>
    <w:qFormat/>
    <w:rsid w:val="00ED24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6F7CAD"/>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6F7CAD"/>
    <w:pPr>
      <w:numPr>
        <w:numId w:val="2"/>
      </w:numPr>
      <w:spacing w:after="240" w:line="288" w:lineRule="auto"/>
    </w:pPr>
    <w:rPr>
      <w:rFonts w:ascii="Arial" w:eastAsia="Times New Roman" w:hAnsi="Arial" w:cs="Arial"/>
      <w:sz w:val="24"/>
      <w:szCs w:val="24"/>
      <w:lang w:eastAsia="en-GB"/>
    </w:rPr>
  </w:style>
  <w:style w:type="character" w:customStyle="1" w:styleId="Heading3Char">
    <w:name w:val="Heading 3 Char"/>
    <w:basedOn w:val="DefaultParagraphFont"/>
    <w:link w:val="Heading3"/>
    <w:rsid w:val="006F7CAD"/>
    <w:rPr>
      <w:rFonts w:ascii="Arial" w:eastAsia="Times New Roman" w:hAnsi="Arial" w:cs="Times New Roman"/>
      <w:b/>
      <w:bCs/>
      <w:color w:val="104F75"/>
      <w:sz w:val="28"/>
      <w:szCs w:val="28"/>
    </w:rPr>
  </w:style>
  <w:style w:type="character" w:styleId="Hyperlink">
    <w:name w:val="Hyperlink"/>
    <w:rsid w:val="006F7CAD"/>
    <w:rPr>
      <w:rFonts w:ascii="Arial" w:hAnsi="Arial" w:cs="Times New Roman"/>
      <w:color w:val="104F75"/>
      <w:sz w:val="24"/>
      <w:u w:val="single"/>
    </w:rPr>
  </w:style>
  <w:style w:type="character" w:customStyle="1" w:styleId="Heading2Char">
    <w:name w:val="Heading 2 Char"/>
    <w:basedOn w:val="DefaultParagraphFont"/>
    <w:link w:val="Heading2"/>
    <w:rsid w:val="006F7CA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CF54E8"/>
    <w:rPr>
      <w:rFonts w:ascii="Arial" w:eastAsia="Times New Roman" w:hAnsi="Arial" w:cs="Times New Roman"/>
      <w:b/>
      <w:color w:val="104F75"/>
      <w:sz w:val="56"/>
      <w:szCs w:val="24"/>
      <w:lang w:eastAsia="en-GB"/>
    </w:rPr>
  </w:style>
  <w:style w:type="paragraph" w:customStyle="1" w:styleId="numbered">
    <w:name w:val="numbered"/>
    <w:rsid w:val="00CF54E8"/>
    <w:pPr>
      <w:numPr>
        <w:ilvl w:val="1"/>
        <w:numId w:val="3"/>
      </w:numPr>
      <w:spacing w:after="240" w:line="288" w:lineRule="auto"/>
    </w:pPr>
    <w:rPr>
      <w:rFonts w:ascii="Arial" w:eastAsia="Times New Roman" w:hAnsi="Arial" w:cs="Arial"/>
      <w:sz w:val="24"/>
      <w:szCs w:val="24"/>
    </w:rPr>
  </w:style>
  <w:style w:type="character" w:customStyle="1" w:styleId="Heading4Char">
    <w:name w:val="Heading 4 Char"/>
    <w:basedOn w:val="DefaultParagraphFont"/>
    <w:link w:val="Heading4"/>
    <w:uiPriority w:val="9"/>
    <w:semiHidden/>
    <w:rsid w:val="00ED24C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795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24F"/>
    <w:rPr>
      <w:rFonts w:ascii="Tahoma" w:hAnsi="Tahoma" w:cs="Tahoma"/>
      <w:sz w:val="16"/>
      <w:szCs w:val="16"/>
    </w:rPr>
  </w:style>
  <w:style w:type="paragraph" w:styleId="ListParagraph">
    <w:name w:val="List Paragraph"/>
    <w:basedOn w:val="Normal"/>
    <w:uiPriority w:val="34"/>
    <w:qFormat/>
    <w:rsid w:val="0044324C"/>
    <w:pPr>
      <w:spacing w:line="240" w:lineRule="auto"/>
      <w:ind w:left="720"/>
      <w:contextualSpacing/>
    </w:pPr>
    <w:rPr>
      <w:rFonts w:eastAsiaTheme="minorEastAsia"/>
      <w:sz w:val="24"/>
      <w:szCs w:val="24"/>
      <w:lang w:val="en-US" w:eastAsia="ja-JP"/>
    </w:rPr>
  </w:style>
  <w:style w:type="paragraph" w:styleId="Header">
    <w:name w:val="header"/>
    <w:basedOn w:val="Normal"/>
    <w:link w:val="HeaderChar"/>
    <w:uiPriority w:val="99"/>
    <w:unhideWhenUsed/>
    <w:rsid w:val="00117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3FE"/>
  </w:style>
  <w:style w:type="paragraph" w:styleId="Footer">
    <w:name w:val="footer"/>
    <w:basedOn w:val="Normal"/>
    <w:link w:val="FooterChar"/>
    <w:uiPriority w:val="99"/>
    <w:unhideWhenUsed/>
    <w:rsid w:val="00117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3FE"/>
  </w:style>
  <w:style w:type="paragraph" w:customStyle="1" w:styleId="Default">
    <w:name w:val="Default"/>
    <w:rsid w:val="001173F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85"/>
  </w:style>
  <w:style w:type="paragraph" w:styleId="Heading1">
    <w:name w:val="heading 1"/>
    <w:basedOn w:val="Normal"/>
    <w:next w:val="Normal"/>
    <w:link w:val="Heading1Char"/>
    <w:qFormat/>
    <w:rsid w:val="00CF54E8"/>
    <w:pPr>
      <w:pageBreakBefore/>
      <w:numPr>
        <w:numId w:val="3"/>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uiPriority w:val="9"/>
    <w:unhideWhenUsed/>
    <w:qFormat/>
    <w:rsid w:val="006F7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F7CAD"/>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uiPriority w:val="9"/>
    <w:semiHidden/>
    <w:unhideWhenUsed/>
    <w:qFormat/>
    <w:rsid w:val="00ED24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6F7CAD"/>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6F7CAD"/>
    <w:pPr>
      <w:numPr>
        <w:numId w:val="2"/>
      </w:numPr>
      <w:spacing w:after="240" w:line="288" w:lineRule="auto"/>
    </w:pPr>
    <w:rPr>
      <w:rFonts w:ascii="Arial" w:eastAsia="Times New Roman" w:hAnsi="Arial" w:cs="Arial"/>
      <w:sz w:val="24"/>
      <w:szCs w:val="24"/>
      <w:lang w:eastAsia="en-GB"/>
    </w:rPr>
  </w:style>
  <w:style w:type="character" w:customStyle="1" w:styleId="Heading3Char">
    <w:name w:val="Heading 3 Char"/>
    <w:basedOn w:val="DefaultParagraphFont"/>
    <w:link w:val="Heading3"/>
    <w:rsid w:val="006F7CAD"/>
    <w:rPr>
      <w:rFonts w:ascii="Arial" w:eastAsia="Times New Roman" w:hAnsi="Arial" w:cs="Times New Roman"/>
      <w:b/>
      <w:bCs/>
      <w:color w:val="104F75"/>
      <w:sz w:val="28"/>
      <w:szCs w:val="28"/>
    </w:rPr>
  </w:style>
  <w:style w:type="character" w:styleId="Hyperlink">
    <w:name w:val="Hyperlink"/>
    <w:rsid w:val="006F7CAD"/>
    <w:rPr>
      <w:rFonts w:ascii="Arial" w:hAnsi="Arial" w:cs="Times New Roman"/>
      <w:color w:val="104F75"/>
      <w:sz w:val="24"/>
      <w:u w:val="single"/>
    </w:rPr>
  </w:style>
  <w:style w:type="character" w:customStyle="1" w:styleId="Heading2Char">
    <w:name w:val="Heading 2 Char"/>
    <w:basedOn w:val="DefaultParagraphFont"/>
    <w:link w:val="Heading2"/>
    <w:rsid w:val="006F7CA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CF54E8"/>
    <w:rPr>
      <w:rFonts w:ascii="Arial" w:eastAsia="Times New Roman" w:hAnsi="Arial" w:cs="Times New Roman"/>
      <w:b/>
      <w:color w:val="104F75"/>
      <w:sz w:val="56"/>
      <w:szCs w:val="24"/>
      <w:lang w:eastAsia="en-GB"/>
    </w:rPr>
  </w:style>
  <w:style w:type="paragraph" w:customStyle="1" w:styleId="numbered">
    <w:name w:val="numbered"/>
    <w:rsid w:val="00CF54E8"/>
    <w:pPr>
      <w:numPr>
        <w:ilvl w:val="1"/>
        <w:numId w:val="3"/>
      </w:numPr>
      <w:spacing w:after="240" w:line="288" w:lineRule="auto"/>
    </w:pPr>
    <w:rPr>
      <w:rFonts w:ascii="Arial" w:eastAsia="Times New Roman" w:hAnsi="Arial" w:cs="Arial"/>
      <w:sz w:val="24"/>
      <w:szCs w:val="24"/>
    </w:rPr>
  </w:style>
  <w:style w:type="character" w:customStyle="1" w:styleId="Heading4Char">
    <w:name w:val="Heading 4 Char"/>
    <w:basedOn w:val="DefaultParagraphFont"/>
    <w:link w:val="Heading4"/>
    <w:uiPriority w:val="9"/>
    <w:semiHidden/>
    <w:rsid w:val="00ED24C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795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24F"/>
    <w:rPr>
      <w:rFonts w:ascii="Tahoma" w:hAnsi="Tahoma" w:cs="Tahoma"/>
      <w:sz w:val="16"/>
      <w:szCs w:val="16"/>
    </w:rPr>
  </w:style>
  <w:style w:type="paragraph" w:styleId="ListParagraph">
    <w:name w:val="List Paragraph"/>
    <w:basedOn w:val="Normal"/>
    <w:uiPriority w:val="34"/>
    <w:qFormat/>
    <w:rsid w:val="0044324C"/>
    <w:pPr>
      <w:spacing w:line="240" w:lineRule="auto"/>
      <w:ind w:left="720"/>
      <w:contextualSpacing/>
    </w:pPr>
    <w:rPr>
      <w:rFonts w:eastAsiaTheme="minorEastAsia"/>
      <w:sz w:val="24"/>
      <w:szCs w:val="24"/>
      <w:lang w:val="en-US" w:eastAsia="ja-JP"/>
    </w:rPr>
  </w:style>
  <w:style w:type="paragraph" w:styleId="Header">
    <w:name w:val="header"/>
    <w:basedOn w:val="Normal"/>
    <w:link w:val="HeaderChar"/>
    <w:uiPriority w:val="99"/>
    <w:unhideWhenUsed/>
    <w:rsid w:val="00117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3FE"/>
  </w:style>
  <w:style w:type="paragraph" w:styleId="Footer">
    <w:name w:val="footer"/>
    <w:basedOn w:val="Normal"/>
    <w:link w:val="FooterChar"/>
    <w:uiPriority w:val="99"/>
    <w:unhideWhenUsed/>
    <w:rsid w:val="00117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3FE"/>
  </w:style>
  <w:style w:type="paragraph" w:customStyle="1" w:styleId="Default">
    <w:name w:val="Default"/>
    <w:rsid w:val="001173F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0294D-BB97-47C5-96F6-0EF4A0576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1734</Words>
  <Characters>9888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HUser</dc:creator>
  <cp:lastModifiedBy>cseiahes</cp:lastModifiedBy>
  <cp:revision>10</cp:revision>
  <cp:lastPrinted>2015-08-14T16:19:00Z</cp:lastPrinted>
  <dcterms:created xsi:type="dcterms:W3CDTF">2016-05-09T09:38:00Z</dcterms:created>
  <dcterms:modified xsi:type="dcterms:W3CDTF">2016-06-27T20:58:00Z</dcterms:modified>
</cp:coreProperties>
</file>